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49B1" w:rsidRDefault="006D49B1" w:rsidP="006D49B1">
      <w:pPr>
        <w:jc w:val="center"/>
        <w:rPr>
          <w:rFonts w:cs="Traditional Arabic"/>
          <w:sz w:val="29"/>
          <w:szCs w:val="29"/>
        </w:rPr>
      </w:pPr>
      <w:r>
        <w:rPr>
          <w:rFonts w:cs="Traditional Arabic"/>
          <w:sz w:val="29"/>
          <w:szCs w:val="29"/>
          <w:rtl/>
        </w:rPr>
        <w:t>بسم الله الرحمن الرحيم</w:t>
      </w:r>
    </w:p>
    <w:p w:rsidR="006D49B1" w:rsidRDefault="006D49B1" w:rsidP="006D49B1">
      <w:pPr>
        <w:jc w:val="both"/>
        <w:rPr>
          <w:rFonts w:cs="Traditional Arabic"/>
          <w:sz w:val="29"/>
          <w:szCs w:val="29"/>
          <w:rtl/>
        </w:rPr>
      </w:pPr>
      <w:r>
        <w:rPr>
          <w:rFonts w:cs="Traditional Arabic"/>
          <w:sz w:val="29"/>
          <w:szCs w:val="29"/>
          <w:rtl/>
        </w:rPr>
        <w:t>الحمدلله وحده والصلاة والسلام على نبينا محمد وعلى آله وصحبه أجمعين, وبعد:</w:t>
      </w:r>
    </w:p>
    <w:p w:rsidR="006D49B1" w:rsidRDefault="006D49B1" w:rsidP="006D49B1">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6D49B1" w:rsidRDefault="006D49B1" w:rsidP="006D49B1">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6D49B1" w:rsidRDefault="006D49B1" w:rsidP="006D49B1">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6D49B1" w:rsidRDefault="006D49B1" w:rsidP="006D49B1">
      <w:pPr>
        <w:pStyle w:val="a3"/>
        <w:numPr>
          <w:ilvl w:val="0"/>
          <w:numId w:val="16"/>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6D49B1" w:rsidRDefault="006D49B1" w:rsidP="006D49B1">
      <w:pPr>
        <w:pStyle w:val="a3"/>
        <w:widowControl/>
        <w:numPr>
          <w:ilvl w:val="0"/>
          <w:numId w:val="16"/>
        </w:numPr>
        <w:rPr>
          <w:sz w:val="29"/>
          <w:szCs w:val="29"/>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6D49B1" w:rsidRDefault="006D49B1" w:rsidP="006D49B1">
      <w:pPr>
        <w:pStyle w:val="a3"/>
        <w:widowControl/>
        <w:numPr>
          <w:ilvl w:val="0"/>
          <w:numId w:val="16"/>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6D49B1" w:rsidRDefault="006D49B1" w:rsidP="006D49B1">
      <w:pPr>
        <w:pStyle w:val="a3"/>
        <w:widowControl/>
        <w:numPr>
          <w:ilvl w:val="0"/>
          <w:numId w:val="16"/>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6D49B1" w:rsidRDefault="006D49B1" w:rsidP="006D49B1">
      <w:pPr>
        <w:pStyle w:val="a3"/>
        <w:numPr>
          <w:ilvl w:val="0"/>
          <w:numId w:val="16"/>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6D49B1" w:rsidRDefault="006D49B1" w:rsidP="006D49B1">
      <w:pPr>
        <w:pStyle w:val="a3"/>
        <w:numPr>
          <w:ilvl w:val="0"/>
          <w:numId w:val="16"/>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6D49B1" w:rsidRDefault="006D49B1" w:rsidP="006D49B1">
      <w:pPr>
        <w:pStyle w:val="a3"/>
        <w:numPr>
          <w:ilvl w:val="0"/>
          <w:numId w:val="16"/>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6D49B1" w:rsidRDefault="006D49B1" w:rsidP="006D49B1">
      <w:pPr>
        <w:pStyle w:val="a3"/>
        <w:numPr>
          <w:ilvl w:val="0"/>
          <w:numId w:val="16"/>
        </w:numPr>
        <w:rPr>
          <w:sz w:val="29"/>
          <w:szCs w:val="29"/>
          <w:rtl/>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6D49B1" w:rsidRDefault="006D49B1" w:rsidP="006D49B1">
      <w:pPr>
        <w:pStyle w:val="a3"/>
        <w:numPr>
          <w:ilvl w:val="0"/>
          <w:numId w:val="16"/>
        </w:numPr>
        <w:rPr>
          <w:sz w:val="29"/>
          <w:szCs w:val="29"/>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6D49B1" w:rsidRDefault="006D49B1" w:rsidP="006D49B1">
      <w:pPr>
        <w:pStyle w:val="a7"/>
        <w:numPr>
          <w:ilvl w:val="0"/>
          <w:numId w:val="16"/>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6D49B1" w:rsidRDefault="006D49B1" w:rsidP="006D49B1">
      <w:pPr>
        <w:pStyle w:val="a7"/>
        <w:numPr>
          <w:ilvl w:val="0"/>
          <w:numId w:val="16"/>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6D49B1" w:rsidRDefault="006D49B1" w:rsidP="006D49B1">
      <w:pPr>
        <w:pStyle w:val="a7"/>
        <w:numPr>
          <w:ilvl w:val="0"/>
          <w:numId w:val="16"/>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6D49B1" w:rsidRDefault="006D49B1" w:rsidP="006D49B1">
      <w:pPr>
        <w:pStyle w:val="a3"/>
        <w:widowControl/>
        <w:numPr>
          <w:ilvl w:val="0"/>
          <w:numId w:val="16"/>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6D49B1" w:rsidRDefault="006D49B1" w:rsidP="006D49B1">
      <w:pPr>
        <w:numPr>
          <w:ilvl w:val="0"/>
          <w:numId w:val="16"/>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6D49B1" w:rsidRDefault="006D49B1" w:rsidP="006D49B1">
      <w:pPr>
        <w:numPr>
          <w:ilvl w:val="0"/>
          <w:numId w:val="16"/>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6D49B1" w:rsidRDefault="006D49B1" w:rsidP="006D49B1">
      <w:pPr>
        <w:numPr>
          <w:ilvl w:val="0"/>
          <w:numId w:val="16"/>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6D49B1" w:rsidRDefault="006D49B1" w:rsidP="006D49B1">
      <w:pPr>
        <w:jc w:val="both"/>
        <w:rPr>
          <w:rFonts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6D49B1" w:rsidRDefault="006D49B1" w:rsidP="006D49B1">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6D49B1" w:rsidRDefault="006D49B1" w:rsidP="006D49B1">
      <w:pPr>
        <w:jc w:val="both"/>
        <w:rPr>
          <w:rFonts w:ascii="Traditional Arabic" w:hAnsi="Traditional Arabic" w:cs="Traditional Arabic"/>
          <w:sz w:val="29"/>
          <w:szCs w:val="29"/>
          <w:rtl/>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6D49B1" w:rsidRDefault="006D49B1" w:rsidP="006D49B1">
      <w:pPr>
        <w:jc w:val="center"/>
        <w:rPr>
          <w:rFonts w:cs="Traditional Arabic"/>
          <w:sz w:val="29"/>
          <w:szCs w:val="29"/>
          <w:rtl/>
        </w:rPr>
      </w:pPr>
      <w:r>
        <w:rPr>
          <w:rFonts w:cs="Traditional Arabic"/>
          <w:sz w:val="29"/>
          <w:szCs w:val="29"/>
          <w:rtl/>
        </w:rPr>
        <w:t>والله يحفظك يرعاك.</w:t>
      </w:r>
    </w:p>
    <w:p w:rsidR="006D49B1" w:rsidRDefault="006D49B1" w:rsidP="006D49B1">
      <w:pPr>
        <w:jc w:val="center"/>
        <w:rPr>
          <w:rFonts w:cs="Traditional Arabic"/>
          <w:sz w:val="29"/>
          <w:szCs w:val="29"/>
          <w:rtl/>
        </w:rPr>
      </w:pPr>
    </w:p>
    <w:p w:rsidR="006D49B1" w:rsidRDefault="006D49B1" w:rsidP="006D49B1">
      <w:pPr>
        <w:jc w:val="both"/>
        <w:rPr>
          <w:rFonts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6D49B1" w:rsidRDefault="006D49B1" w:rsidP="006D49B1">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6D49B1" w:rsidRPr="006D49B1" w:rsidRDefault="006D49B1" w:rsidP="006D49B1">
      <w:pPr>
        <w:jc w:val="both"/>
        <w:rPr>
          <w:rFonts w:cs="Traditional Arabic" w:hint="cs"/>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eastAsiaTheme="minorEastAsia" w:cs="Traditional Arabic"/>
            <w:sz w:val="28"/>
            <w:szCs w:val="28"/>
          </w:rPr>
          <w:t>cm@estithmar.org.sa</w:t>
        </w:r>
      </w:hyperlink>
      <w:bookmarkStart w:id="2" w:name="_GoBack"/>
      <w:bookmarkEnd w:id="2"/>
    </w:p>
    <w:p w:rsidR="006D58A7" w:rsidRPr="00D85DA4" w:rsidRDefault="006D58A7" w:rsidP="00A714F5">
      <w:pPr>
        <w:jc w:val="both"/>
        <w:rPr>
          <w:rFonts w:ascii="Traditional Arabic" w:hAnsi="Traditional Arabic" w:cs="Traditional Arabic"/>
          <w:b/>
          <w:bCs/>
          <w:sz w:val="32"/>
          <w:szCs w:val="32"/>
          <w:rtl/>
        </w:rPr>
      </w:pPr>
      <w:r w:rsidRPr="00D85DA4">
        <w:rPr>
          <w:rFonts w:ascii="Traditional Arabic" w:hAnsi="Traditional Arabic" w:cs="Traditional Arabic"/>
          <w:b/>
          <w:bCs/>
          <w:sz w:val="32"/>
          <w:szCs w:val="32"/>
          <w:rtl/>
        </w:rPr>
        <w:lastRenderedPageBreak/>
        <w:t xml:space="preserve">الحمد لله وحده والصلاة والسلام على من لا نبي بعده، وبعد: </w:t>
      </w:r>
    </w:p>
    <w:p w:rsidR="002047B6" w:rsidRPr="00FA4C14" w:rsidRDefault="00FA4C14" w:rsidP="00A714F5">
      <w:pPr>
        <w:jc w:val="lowKashida"/>
        <w:rPr>
          <w:rFonts w:ascii="TheSans" w:eastAsia="Calibri" w:hAnsi="TheSans" w:cs="TheSans"/>
          <w:sz w:val="34"/>
          <w:szCs w:val="34"/>
          <w:lang w:eastAsia="en-US"/>
        </w:rPr>
      </w:pPr>
      <w:r w:rsidRPr="003101F9">
        <w:rPr>
          <w:rFonts w:ascii="Traditional Arabic" w:hAnsi="Traditional Arabic" w:cs="Traditional Arabic" w:hint="cs"/>
          <w:sz w:val="32"/>
          <w:szCs w:val="32"/>
          <w:rtl/>
        </w:rPr>
        <w:t>أقر أنا العبد الفقير لعفو ربي</w:t>
      </w:r>
      <w:r>
        <w:rPr>
          <w:rFonts w:ascii="Traditional Arabic" w:hAnsi="Traditional Arabic" w:cs="Traditional Arabic" w:hint="cs"/>
          <w:sz w:val="32"/>
          <w:szCs w:val="32"/>
          <w:rtl/>
        </w:rPr>
        <w:t xml:space="preserve">: </w:t>
      </w:r>
      <w:r w:rsidR="006A7FF1">
        <w:rPr>
          <w:rFonts w:ascii="Traditional Arabic" w:hAnsi="Traditional Arabic" w:cs="Traditional Arabic" w:hint="cs"/>
          <w:sz w:val="32"/>
          <w:szCs w:val="32"/>
          <w:rtl/>
        </w:rPr>
        <w:t>_________________________</w:t>
      </w:r>
      <w:r w:rsidR="00551AEF">
        <w:rPr>
          <w:rFonts w:ascii="Traditional Arabic" w:hAnsi="Traditional Arabic" w:cs="Traditional Arabic" w:hint="cs"/>
          <w:sz w:val="32"/>
          <w:szCs w:val="32"/>
          <w:rtl/>
        </w:rPr>
        <w:t>سعودي الجنسية بموجب السجل المدني رقم(.....................)</w:t>
      </w:r>
      <w:r w:rsidR="006A7FF1" w:rsidRPr="003101F9">
        <w:rPr>
          <w:rFonts w:ascii="Traditional Arabic" w:hAnsi="Traditional Arabic" w:cs="Traditional Arabic" w:hint="cs"/>
          <w:sz w:val="32"/>
          <w:szCs w:val="32"/>
          <w:rtl/>
        </w:rPr>
        <w:t xml:space="preserve"> </w:t>
      </w:r>
      <w:r w:rsidR="006A7FF1">
        <w:rPr>
          <w:rFonts w:ascii="Traditional Arabic" w:hAnsi="Traditional Arabic" w:cs="Traditional Arabic" w:hint="cs"/>
          <w:sz w:val="32"/>
          <w:szCs w:val="32"/>
          <w:rtl/>
        </w:rPr>
        <w:t xml:space="preserve">أن من الجاري في ملكي وتحت </w:t>
      </w:r>
      <w:r w:rsidR="006A7FF1" w:rsidRPr="008E10D6">
        <w:rPr>
          <w:rFonts w:ascii="Traditional Arabic" w:hAnsi="Traditional Arabic" w:cs="Traditional Arabic"/>
          <w:sz w:val="32"/>
          <w:szCs w:val="32"/>
          <w:rtl/>
        </w:rPr>
        <w:t xml:space="preserve">تصرفي </w:t>
      </w:r>
      <w:r w:rsidR="006A7FF1" w:rsidRPr="008E10D6">
        <w:rPr>
          <w:rFonts w:ascii="Traditional Arabic" w:eastAsia="Calibri" w:hAnsi="Traditional Arabic" w:cs="Traditional Arabic"/>
          <w:sz w:val="32"/>
          <w:szCs w:val="32"/>
          <w:rtl/>
          <w:lang w:eastAsia="en-US"/>
        </w:rPr>
        <w:t>كامل المساهمة المملوكة في شركة: _______________</w:t>
      </w:r>
      <w:r w:rsidR="006A7FF1">
        <w:rPr>
          <w:rFonts w:ascii="Traditional Arabic" w:eastAsia="Calibri" w:hAnsi="Traditional Arabic" w:cs="Traditional Arabic"/>
          <w:sz w:val="32"/>
          <w:szCs w:val="32"/>
          <w:rtl/>
          <w:lang w:eastAsia="en-US"/>
        </w:rPr>
        <w:t>__</w:t>
      </w:r>
      <w:r w:rsidR="006A7FF1" w:rsidRPr="008E10D6">
        <w:rPr>
          <w:rFonts w:ascii="Traditional Arabic" w:eastAsia="Calibri" w:hAnsi="Traditional Arabic" w:cs="Traditional Arabic"/>
          <w:sz w:val="32"/>
          <w:szCs w:val="32"/>
          <w:rtl/>
          <w:lang w:eastAsia="en-US"/>
        </w:rPr>
        <w:t>_____، وتقدر بـ ______________.</w:t>
      </w:r>
    </w:p>
    <w:p w:rsidR="002047B6" w:rsidRPr="00D85DA4" w:rsidRDefault="002047B6" w:rsidP="00A714F5">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وقد أوقفتها</w:t>
      </w:r>
      <w:r w:rsidR="0048510E" w:rsidRPr="00D85DA4">
        <w:rPr>
          <w:rFonts w:ascii="Traditional Arabic" w:hAnsi="Traditional Arabic" w:cs="Traditional Arabic"/>
          <w:sz w:val="32"/>
          <w:szCs w:val="32"/>
          <w:rtl/>
        </w:rPr>
        <w:t xml:space="preserve"> لوجه الله</w:t>
      </w:r>
      <w:r w:rsidRPr="00D85DA4">
        <w:rPr>
          <w:rFonts w:ascii="Traditional Arabic" w:hAnsi="Traditional Arabic" w:cs="Traditional Arabic"/>
          <w:sz w:val="32"/>
          <w:szCs w:val="32"/>
          <w:rtl/>
        </w:rPr>
        <w:t xml:space="preserve"> وأنا مكلف رشيد وقفاً منجزاً مقطوعاً مؤبداً لا شبهة فيه، وبدون أي موانع شرعية أو نظامية تحول دون تمام هذا الأمر، أرجو برها وثوابها منه، وقد </w:t>
      </w:r>
      <w:r w:rsidR="002776D1" w:rsidRPr="00D85DA4">
        <w:rPr>
          <w:rFonts w:ascii="Traditional Arabic" w:hAnsi="Traditional Arabic" w:cs="Traditional Arabic"/>
          <w:sz w:val="32"/>
          <w:szCs w:val="32"/>
          <w:rtl/>
        </w:rPr>
        <w:t>أُنشئت</w:t>
      </w:r>
      <w:r w:rsidRPr="00D85DA4">
        <w:rPr>
          <w:rFonts w:ascii="Traditional Arabic" w:hAnsi="Traditional Arabic" w:cs="Traditional Arabic"/>
          <w:sz w:val="32"/>
          <w:szCs w:val="32"/>
          <w:rtl/>
        </w:rPr>
        <w:t xml:space="preserve"> هذه الوثيقة وفقاً للشروط والضوابط الآتية:</w:t>
      </w:r>
    </w:p>
    <w:p w:rsidR="002776D1" w:rsidRPr="00D85DA4" w:rsidRDefault="00176388" w:rsidP="00A714F5">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أولا</w:t>
      </w:r>
      <w:r w:rsidR="006D58A7"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b/>
          <w:bCs/>
          <w:sz w:val="32"/>
          <w:szCs w:val="32"/>
          <w:rtl/>
        </w:rPr>
        <w:t xml:space="preserve"> </w:t>
      </w:r>
      <w:r w:rsidR="00C6673F" w:rsidRPr="00D85DA4">
        <w:rPr>
          <w:rFonts w:ascii="Traditional Arabic" w:hAnsi="Traditional Arabic" w:cs="Traditional Arabic"/>
          <w:sz w:val="32"/>
          <w:szCs w:val="32"/>
          <w:rtl/>
        </w:rPr>
        <w:t>تصرف غلّ</w:t>
      </w:r>
      <w:r w:rsidR="00F930F0" w:rsidRPr="00D85DA4">
        <w:rPr>
          <w:rFonts w:ascii="Traditional Arabic" w:hAnsi="Traditional Arabic" w:cs="Traditional Arabic"/>
          <w:sz w:val="32"/>
          <w:szCs w:val="32"/>
          <w:rtl/>
        </w:rPr>
        <w:t>ة هذا</w:t>
      </w:r>
      <w:r w:rsidR="00C25172" w:rsidRPr="00D85DA4">
        <w:rPr>
          <w:rFonts w:ascii="Traditional Arabic" w:hAnsi="Traditional Arabic" w:cs="Traditional Arabic"/>
          <w:sz w:val="32"/>
          <w:szCs w:val="32"/>
          <w:rtl/>
        </w:rPr>
        <w:t xml:space="preserve"> </w:t>
      </w:r>
      <w:r w:rsidR="00D7773E" w:rsidRPr="00D85DA4">
        <w:rPr>
          <w:rFonts w:ascii="Traditional Arabic" w:hAnsi="Traditional Arabic" w:cs="Traditional Arabic"/>
          <w:sz w:val="32"/>
          <w:szCs w:val="32"/>
          <w:rtl/>
        </w:rPr>
        <w:t>ال</w:t>
      </w:r>
      <w:r w:rsidR="00F930F0" w:rsidRPr="00D85DA4">
        <w:rPr>
          <w:rFonts w:ascii="Traditional Arabic" w:hAnsi="Traditional Arabic" w:cs="Traditional Arabic"/>
          <w:sz w:val="32"/>
          <w:szCs w:val="32"/>
          <w:rtl/>
        </w:rPr>
        <w:t>وقف</w:t>
      </w:r>
      <w:r w:rsidR="00C6673F" w:rsidRPr="00D85DA4">
        <w:rPr>
          <w:rFonts w:ascii="Traditional Arabic" w:hAnsi="Traditional Arabic" w:cs="Traditional Arabic"/>
          <w:sz w:val="32"/>
          <w:szCs w:val="32"/>
          <w:rtl/>
        </w:rPr>
        <w:t xml:space="preserve"> وفقاً لما </w:t>
      </w:r>
      <w:r w:rsidR="006C21C6" w:rsidRPr="00D85DA4">
        <w:rPr>
          <w:rFonts w:ascii="Traditional Arabic" w:hAnsi="Traditional Arabic" w:cs="Traditional Arabic"/>
          <w:sz w:val="32"/>
          <w:szCs w:val="32"/>
          <w:rtl/>
        </w:rPr>
        <w:t>يأتي</w:t>
      </w:r>
      <w:r w:rsidR="00C6673F" w:rsidRPr="00D85DA4">
        <w:rPr>
          <w:rFonts w:ascii="Traditional Arabic" w:hAnsi="Traditional Arabic" w:cs="Traditional Arabic"/>
          <w:sz w:val="32"/>
          <w:szCs w:val="32"/>
          <w:rtl/>
        </w:rPr>
        <w:t>:</w:t>
      </w:r>
    </w:p>
    <w:p w:rsidR="002776D1" w:rsidRPr="00D85DA4" w:rsidRDefault="00C6673F" w:rsidP="00A714F5">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 xml:space="preserve">إصلاح </w:t>
      </w:r>
      <w:r w:rsidR="00F930F0" w:rsidRPr="00D85DA4">
        <w:rPr>
          <w:rFonts w:ascii="Traditional Arabic" w:hAnsi="Traditional Arabic"/>
          <w:color w:val="auto"/>
          <w:sz w:val="32"/>
          <w:szCs w:val="32"/>
          <w:rtl/>
        </w:rPr>
        <w:t>العين</w:t>
      </w:r>
      <w:r w:rsidRPr="00D85DA4">
        <w:rPr>
          <w:rFonts w:ascii="Traditional Arabic" w:hAnsi="Traditional Arabic"/>
          <w:color w:val="auto"/>
          <w:sz w:val="32"/>
          <w:szCs w:val="32"/>
          <w:rtl/>
        </w:rPr>
        <w:t xml:space="preserve"> وتجديدها وصيانتها</w:t>
      </w:r>
      <w:r w:rsidR="000F64EE"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والمصاريف التشغيلية</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w:t>
      </w:r>
      <w:r w:rsidR="00FE6037" w:rsidRPr="00D85DA4">
        <w:rPr>
          <w:rFonts w:ascii="Traditional Arabic" w:hAnsi="Traditional Arabic"/>
          <w:color w:val="auto"/>
          <w:sz w:val="32"/>
          <w:szCs w:val="32"/>
          <w:rtl/>
        </w:rPr>
        <w:t>الإدارية والعمومية للوق</w:t>
      </w:r>
      <w:r w:rsidRPr="00D85DA4">
        <w:rPr>
          <w:rFonts w:ascii="Traditional Arabic" w:hAnsi="Traditional Arabic"/>
          <w:color w:val="auto"/>
          <w:sz w:val="32"/>
          <w:szCs w:val="32"/>
          <w:rtl/>
        </w:rPr>
        <w:t>ف</w:t>
      </w:r>
      <w:r w:rsidR="00AB23E2" w:rsidRPr="00D85DA4">
        <w:rPr>
          <w:rFonts w:ascii="Traditional Arabic" w:hAnsi="Traditional Arabic"/>
          <w:color w:val="auto"/>
          <w:sz w:val="32"/>
          <w:szCs w:val="32"/>
          <w:rtl/>
        </w:rPr>
        <w:t xml:space="preserve"> ومكافأة</w:t>
      </w:r>
      <w:r w:rsidR="003D20EC" w:rsidRPr="00D85DA4">
        <w:rPr>
          <w:rFonts w:ascii="Traditional Arabic" w:hAnsi="Traditional Arabic"/>
          <w:color w:val="auto"/>
          <w:sz w:val="32"/>
          <w:szCs w:val="32"/>
          <w:rtl/>
        </w:rPr>
        <w:t xml:space="preserve"> </w:t>
      </w:r>
      <w:r w:rsidR="004E04FB">
        <w:rPr>
          <w:rFonts w:ascii="Traditional Arabic" w:hAnsi="Traditional Arabic" w:hint="cs"/>
          <w:color w:val="auto"/>
          <w:sz w:val="32"/>
          <w:szCs w:val="32"/>
          <w:rtl/>
        </w:rPr>
        <w:t>الناظر</w:t>
      </w:r>
      <w:r w:rsidR="003D20EC" w:rsidRPr="00D85DA4">
        <w:rPr>
          <w:rFonts w:ascii="Traditional Arabic" w:hAnsi="Traditional Arabic"/>
          <w:color w:val="auto"/>
          <w:sz w:val="32"/>
          <w:szCs w:val="32"/>
          <w:rtl/>
        </w:rPr>
        <w:t xml:space="preserve"> الذي سيأتي بيانه</w:t>
      </w:r>
      <w:r w:rsidR="002776D1" w:rsidRPr="00D85DA4">
        <w:rPr>
          <w:rFonts w:ascii="Traditional Arabic" w:hAnsi="Traditional Arabic"/>
          <w:color w:val="auto"/>
          <w:sz w:val="32"/>
          <w:szCs w:val="32"/>
          <w:rtl/>
        </w:rPr>
        <w:t>،</w:t>
      </w:r>
      <w:r w:rsidR="0017424D" w:rsidRPr="00D85DA4">
        <w:rPr>
          <w:rFonts w:ascii="Traditional Arabic" w:hAnsi="Traditional Arabic"/>
          <w:color w:val="auto"/>
          <w:sz w:val="32"/>
          <w:szCs w:val="32"/>
          <w:rtl/>
        </w:rPr>
        <w:t xml:space="preserve"> وهذا البند</w:t>
      </w:r>
      <w:r w:rsidR="002776D1" w:rsidRPr="00D85DA4">
        <w:rPr>
          <w:rFonts w:ascii="Traditional Arabic" w:hAnsi="Traditional Arabic"/>
          <w:color w:val="auto"/>
          <w:sz w:val="32"/>
          <w:szCs w:val="32"/>
          <w:rtl/>
        </w:rPr>
        <w:t xml:space="preserve"> مقدم على جميع المصارف الأخرى.</w:t>
      </w:r>
    </w:p>
    <w:p w:rsidR="002776D1" w:rsidRPr="00D85DA4" w:rsidRDefault="00C6673F" w:rsidP="00A714F5">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أضحية واحدة لي</w:t>
      </w:r>
      <w:r w:rsidR="002776D1" w:rsidRPr="00D85DA4">
        <w:rPr>
          <w:rFonts w:ascii="Traditional Arabic" w:hAnsi="Traditional Arabic"/>
          <w:color w:val="auto"/>
          <w:sz w:val="32"/>
          <w:szCs w:val="32"/>
          <w:rtl/>
        </w:rPr>
        <w:t xml:space="preserve"> ووالداي</w:t>
      </w:r>
      <w:r w:rsidRPr="00D85DA4">
        <w:rPr>
          <w:rFonts w:ascii="Traditional Arabic" w:hAnsi="Traditional Arabic"/>
          <w:color w:val="auto"/>
          <w:sz w:val="32"/>
          <w:szCs w:val="32"/>
          <w:rtl/>
        </w:rPr>
        <w:t xml:space="preserve"> </w:t>
      </w:r>
      <w:r w:rsidR="002776D1" w:rsidRPr="00D85DA4">
        <w:rPr>
          <w:rFonts w:ascii="Traditional Arabic" w:hAnsi="Traditional Arabic"/>
          <w:color w:val="auto"/>
          <w:sz w:val="32"/>
          <w:szCs w:val="32"/>
          <w:rtl/>
        </w:rPr>
        <w:t>و</w:t>
      </w:r>
      <w:r w:rsidR="00BE4C70" w:rsidRPr="00D85DA4">
        <w:rPr>
          <w:rFonts w:ascii="Traditional Arabic" w:hAnsi="Traditional Arabic"/>
          <w:color w:val="auto"/>
          <w:sz w:val="32"/>
          <w:szCs w:val="32"/>
          <w:rtl/>
        </w:rPr>
        <w:t xml:space="preserve">ذريتي </w:t>
      </w:r>
      <w:r w:rsidR="002776D1"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ن</w:t>
      </w:r>
      <w:r w:rsidR="004E04FB">
        <w:rPr>
          <w:rFonts w:ascii="Traditional Arabic" w:hAnsi="Traditional Arabic" w:hint="cs"/>
          <w:color w:val="auto"/>
          <w:sz w:val="32"/>
          <w:szCs w:val="32"/>
          <w:rtl/>
        </w:rPr>
        <w:t>ا</w:t>
      </w:r>
      <w:r w:rsidR="00FE6037" w:rsidRPr="00D85DA4">
        <w:rPr>
          <w:rFonts w:ascii="Traditional Arabic" w:hAnsi="Traditional Arabic"/>
          <w:color w:val="auto"/>
          <w:sz w:val="32"/>
          <w:szCs w:val="32"/>
          <w:rtl/>
        </w:rPr>
        <w:t>ظر</w:t>
      </w:r>
      <w:r w:rsidR="00024210" w:rsidRPr="00D85DA4">
        <w:rPr>
          <w:rFonts w:ascii="Traditional Arabic" w:hAnsi="Traditional Arabic"/>
          <w:color w:val="auto"/>
          <w:sz w:val="32"/>
          <w:szCs w:val="32"/>
          <w:rtl/>
        </w:rPr>
        <w:t xml:space="preserve"> الوقف</w:t>
      </w:r>
      <w:r w:rsidR="00FE6037" w:rsidRPr="00D85DA4">
        <w:rPr>
          <w:rFonts w:ascii="Traditional Arabic" w:hAnsi="Traditional Arabic"/>
          <w:color w:val="auto"/>
          <w:sz w:val="32"/>
          <w:szCs w:val="32"/>
          <w:rtl/>
        </w:rPr>
        <w:t xml:space="preserve"> </w:t>
      </w:r>
      <w:r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ا</w:t>
      </w:r>
      <w:r w:rsidRPr="00D85DA4">
        <w:rPr>
          <w:rFonts w:ascii="Traditional Arabic" w:hAnsi="Traditional Arabic"/>
          <w:color w:val="auto"/>
          <w:sz w:val="32"/>
          <w:szCs w:val="32"/>
          <w:rtl/>
        </w:rPr>
        <w:t>لعاملين في</w:t>
      </w:r>
      <w:r w:rsidR="00024210" w:rsidRPr="00D85DA4">
        <w:rPr>
          <w:rFonts w:ascii="Traditional Arabic" w:hAnsi="Traditional Arabic"/>
          <w:color w:val="auto"/>
          <w:sz w:val="32"/>
          <w:szCs w:val="32"/>
          <w:rtl/>
        </w:rPr>
        <w:t>ه.</w:t>
      </w:r>
    </w:p>
    <w:p w:rsidR="002776D1" w:rsidRPr="00D85DA4" w:rsidRDefault="00C6673F" w:rsidP="00A714F5">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تنمية (</w:t>
      </w:r>
      <w:r w:rsidR="008E3E01" w:rsidRPr="00D85DA4">
        <w:rPr>
          <w:rFonts w:ascii="Traditional Arabic" w:hAnsi="Traditional Arabic"/>
          <w:color w:val="auto"/>
          <w:sz w:val="32"/>
          <w:szCs w:val="32"/>
          <w:rtl/>
        </w:rPr>
        <w:t>25</w:t>
      </w:r>
      <w:r w:rsidRPr="00D85DA4">
        <w:rPr>
          <w:rFonts w:ascii="Traditional Arabic" w:hAnsi="Traditional Arabic"/>
          <w:color w:val="auto"/>
          <w:sz w:val="32"/>
          <w:szCs w:val="32"/>
          <w:rtl/>
        </w:rPr>
        <w:t>%) مما تبقى من صافي غلة الوقف</w:t>
      </w:r>
      <w:r w:rsidR="002776D1"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بالإضافة إلى </w:t>
      </w:r>
      <w:r w:rsidR="00944A8F" w:rsidRPr="00D85DA4">
        <w:rPr>
          <w:rFonts w:ascii="Traditional Arabic" w:hAnsi="Traditional Arabic"/>
          <w:color w:val="auto"/>
          <w:sz w:val="32"/>
          <w:szCs w:val="32"/>
          <w:rtl/>
        </w:rPr>
        <w:t>مصروف</w:t>
      </w:r>
      <w:r w:rsidR="00FE6037" w:rsidRPr="00D85DA4">
        <w:rPr>
          <w:rFonts w:ascii="Traditional Arabic" w:hAnsi="Traditional Arabic"/>
          <w:color w:val="auto"/>
          <w:sz w:val="32"/>
          <w:szCs w:val="32"/>
          <w:rtl/>
        </w:rPr>
        <w:t xml:space="preserve"> الإهلاك في الاستثمارات</w:t>
      </w:r>
      <w:r w:rsidRPr="00D85DA4">
        <w:rPr>
          <w:rFonts w:ascii="Traditional Arabic" w:hAnsi="Traditional Arabic"/>
          <w:color w:val="auto"/>
          <w:sz w:val="32"/>
          <w:szCs w:val="32"/>
          <w:rtl/>
        </w:rPr>
        <w:t xml:space="preserve">، بما لا يخالف أحكام الشرع وبما فيه مصلحة </w:t>
      </w:r>
      <w:r w:rsidR="00F930F0" w:rsidRPr="00D85DA4">
        <w:rPr>
          <w:rFonts w:ascii="Traditional Arabic" w:hAnsi="Traditional Arabic"/>
          <w:color w:val="auto"/>
          <w:sz w:val="32"/>
          <w:szCs w:val="32"/>
          <w:rtl/>
        </w:rPr>
        <w:t>وقف</w:t>
      </w:r>
      <w:r w:rsidRPr="00D85DA4">
        <w:rPr>
          <w:rFonts w:ascii="Traditional Arabic" w:hAnsi="Traditional Arabic"/>
          <w:color w:val="auto"/>
          <w:sz w:val="32"/>
          <w:szCs w:val="32"/>
          <w:rtl/>
        </w:rPr>
        <w:t>، ويعاد في رقبته</w:t>
      </w:r>
      <w:r w:rsidR="002776D1" w:rsidRPr="00D85DA4">
        <w:rPr>
          <w:rFonts w:ascii="Traditional Arabic" w:hAnsi="Traditional Arabic"/>
          <w:color w:val="auto"/>
          <w:sz w:val="32"/>
          <w:szCs w:val="32"/>
          <w:rtl/>
        </w:rPr>
        <w:t>.</w:t>
      </w:r>
    </w:p>
    <w:p w:rsidR="002776D1" w:rsidRPr="00D85DA4" w:rsidRDefault="004E04FB" w:rsidP="00A714F5">
      <w:pPr>
        <w:pStyle w:val="a3"/>
        <w:ind w:left="1080" w:firstLine="0"/>
        <w:rPr>
          <w:rFonts w:ascii="Traditional Arabic" w:hAnsi="Traditional Arabic"/>
          <w:color w:val="auto"/>
          <w:sz w:val="32"/>
          <w:szCs w:val="32"/>
          <w:rtl/>
        </w:rPr>
      </w:pPr>
      <w:r>
        <w:rPr>
          <w:rFonts w:ascii="Traditional Arabic" w:hAnsi="Traditional Arabic" w:hint="cs"/>
          <w:color w:val="auto"/>
          <w:sz w:val="32"/>
          <w:szCs w:val="32"/>
          <w:rtl/>
        </w:rPr>
        <w:t>ولناظر الوقف</w:t>
      </w:r>
      <w:r w:rsidR="00C6673F" w:rsidRPr="00D85DA4">
        <w:rPr>
          <w:rFonts w:ascii="Traditional Arabic" w:hAnsi="Traditional Arabic"/>
          <w:color w:val="auto"/>
          <w:sz w:val="32"/>
          <w:szCs w:val="32"/>
          <w:rtl/>
        </w:rPr>
        <w:t xml:space="preserve"> الحق في زيادة نسبة الاستثمار، وذلك بما يحقق مصلحة </w:t>
      </w:r>
      <w:r w:rsidR="00024210" w:rsidRPr="00D85DA4">
        <w:rPr>
          <w:rFonts w:ascii="Traditional Arabic" w:hAnsi="Traditional Arabic"/>
          <w:color w:val="auto"/>
          <w:sz w:val="32"/>
          <w:szCs w:val="32"/>
          <w:rtl/>
        </w:rPr>
        <w:t>ال</w:t>
      </w:r>
      <w:r w:rsidR="00F930F0" w:rsidRPr="00D85DA4">
        <w:rPr>
          <w:rFonts w:ascii="Traditional Arabic" w:hAnsi="Traditional Arabic"/>
          <w:color w:val="auto"/>
          <w:sz w:val="32"/>
          <w:szCs w:val="32"/>
          <w:rtl/>
        </w:rPr>
        <w:t>وقف</w:t>
      </w:r>
      <w:r w:rsidR="002776D1" w:rsidRPr="00D85DA4">
        <w:rPr>
          <w:rFonts w:ascii="Traditional Arabic" w:hAnsi="Traditional Arabic"/>
          <w:color w:val="auto"/>
          <w:sz w:val="32"/>
          <w:szCs w:val="32"/>
          <w:rtl/>
        </w:rPr>
        <w:t>،</w:t>
      </w:r>
      <w:r w:rsidR="00C6673F" w:rsidRPr="00D85DA4">
        <w:rPr>
          <w:rFonts w:ascii="Traditional Arabic" w:hAnsi="Traditional Arabic"/>
          <w:color w:val="auto"/>
          <w:sz w:val="32"/>
          <w:szCs w:val="32"/>
          <w:rtl/>
        </w:rPr>
        <w:t xml:space="preserve"> على ألا يزيد الاستثمار عن (50%) في أي سنة من السنوات.</w:t>
      </w:r>
      <w:r w:rsidR="002776D1" w:rsidRPr="00D85DA4">
        <w:rPr>
          <w:rFonts w:ascii="Traditional Arabic" w:hAnsi="Traditional Arabic"/>
          <w:color w:val="auto"/>
          <w:sz w:val="32"/>
          <w:szCs w:val="32"/>
          <w:rtl/>
        </w:rPr>
        <w:t xml:space="preserve"> </w:t>
      </w:r>
    </w:p>
    <w:p w:rsidR="006D58A7" w:rsidRPr="00D85DA4" w:rsidRDefault="0065402F" w:rsidP="00A714F5">
      <w:pPr>
        <w:pStyle w:val="a3"/>
        <w:numPr>
          <w:ilvl w:val="0"/>
          <w:numId w:val="15"/>
        </w:numPr>
        <w:rPr>
          <w:rFonts w:ascii="Traditional Arabic" w:hAnsi="Traditional Arabic"/>
          <w:color w:val="auto"/>
          <w:sz w:val="32"/>
          <w:szCs w:val="32"/>
          <w:rtl/>
        </w:rPr>
      </w:pPr>
      <w:r w:rsidRPr="00721124">
        <w:rPr>
          <w:rFonts w:ascii="TheSans" w:hAnsi="TheSans"/>
          <w:sz w:val="32"/>
          <w:szCs w:val="32"/>
          <w:rtl/>
        </w:rPr>
        <w:t>يص</w:t>
      </w:r>
      <w:r>
        <w:rPr>
          <w:rFonts w:ascii="TheSans" w:hAnsi="TheSans"/>
          <w:sz w:val="32"/>
          <w:szCs w:val="32"/>
          <w:rtl/>
        </w:rPr>
        <w:t>رف الباقي في أوجه البر المتنوعة</w:t>
      </w:r>
      <w:r w:rsidRPr="00721124">
        <w:rPr>
          <w:rFonts w:ascii="TheSans" w:hAnsi="TheSans"/>
          <w:sz w:val="32"/>
          <w:szCs w:val="32"/>
          <w:rtl/>
        </w:rPr>
        <w:t>، حسب ما يراه الناظر, على أن يُبدأ في هذا المجال بالمحتاجين من أولادي وأحفادي ذكوراً أو إناثاً سواء كان من أولاد الذكور أو أولاد الإناث، وما تناسل منهم من البطن الأول والثاني فقط،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 شريطة ألا يزيد ما يعطى الذرية عن 25% من الريع المخصص للصرف على وجوه البر, ثم يصرف الباقي على ما قدمه الله ورسوله صلى الله عليه وسلم 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 صرف الغلة في مصرف واحد إذا دعت الحاجة لذلك كأزمنة النكبات والفواجع.</w:t>
      </w:r>
    </w:p>
    <w:p w:rsidR="006D58A7" w:rsidRPr="00D85DA4" w:rsidRDefault="00176388" w:rsidP="00A714F5">
      <w:pPr>
        <w:jc w:val="both"/>
        <w:rPr>
          <w:rFonts w:ascii="Traditional Arabic" w:hAnsi="Traditional Arabic" w:cs="Traditional Arabic"/>
          <w:b/>
          <w:bCs/>
          <w:sz w:val="32"/>
          <w:szCs w:val="32"/>
          <w:u w:val="single"/>
          <w:rtl/>
        </w:rPr>
      </w:pPr>
      <w:r w:rsidRPr="00D85DA4">
        <w:rPr>
          <w:rFonts w:ascii="Traditional Arabic" w:hAnsi="Traditional Arabic" w:cs="Traditional Arabic"/>
          <w:b/>
          <w:bCs/>
          <w:sz w:val="32"/>
          <w:szCs w:val="32"/>
          <w:u w:val="single"/>
          <w:rtl/>
        </w:rPr>
        <w:t>ثانيا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b/>
          <w:bCs/>
          <w:sz w:val="32"/>
          <w:szCs w:val="32"/>
          <w:rtl/>
        </w:rPr>
        <w:t xml:space="preserve"> </w:t>
      </w:r>
      <w:r w:rsidR="00FE6037" w:rsidRPr="00D85DA4">
        <w:rPr>
          <w:rFonts w:ascii="Traditional Arabic" w:hAnsi="Traditional Arabic" w:cs="Traditional Arabic"/>
          <w:sz w:val="32"/>
          <w:szCs w:val="32"/>
          <w:rtl/>
        </w:rPr>
        <w:t>تسمية الوقف بـ(</w:t>
      </w:r>
      <w:r w:rsidR="00024210" w:rsidRPr="00D85DA4">
        <w:rPr>
          <w:rFonts w:ascii="Traditional Arabic" w:hAnsi="Traditional Arabic" w:cs="Traditional Arabic"/>
          <w:sz w:val="32"/>
          <w:szCs w:val="32"/>
          <w:rtl/>
        </w:rPr>
        <w:t>وقف</w:t>
      </w:r>
      <w:r w:rsidR="00E55410" w:rsidRPr="00D85DA4">
        <w:rPr>
          <w:rFonts w:ascii="Traditional Arabic" w:hAnsi="Traditional Arabic" w:cs="Traditional Arabic"/>
          <w:sz w:val="32"/>
          <w:szCs w:val="32"/>
          <w:rtl/>
        </w:rPr>
        <w:t xml:space="preserve"> _____________________________</w:t>
      </w:r>
      <w:r w:rsidR="00FE6037" w:rsidRPr="00D85DA4">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D85DA4">
        <w:rPr>
          <w:rFonts w:ascii="Traditional Arabic" w:hAnsi="Traditional Arabic" w:cs="Traditional Arabic"/>
          <w:sz w:val="32"/>
          <w:szCs w:val="32"/>
          <w:rtl/>
        </w:rPr>
        <w:t xml:space="preserve">ولها فتح الحسابات البنكية، </w:t>
      </w:r>
      <w:r w:rsidR="00FD26F7" w:rsidRPr="00D85DA4">
        <w:rPr>
          <w:rFonts w:ascii="Traditional Arabic" w:hAnsi="Traditional Arabic" w:cs="Traditional Arabic"/>
          <w:sz w:val="32"/>
          <w:szCs w:val="32"/>
          <w:rtl/>
        </w:rPr>
        <w:t>وإجراء كافة المعاملات المصرفية</w:t>
      </w:r>
      <w:r w:rsidR="00E55410" w:rsidRPr="00D85DA4">
        <w:rPr>
          <w:rFonts w:ascii="Traditional Arabic" w:hAnsi="Traditional Arabic" w:cs="Traditional Arabic"/>
          <w:sz w:val="32"/>
          <w:szCs w:val="32"/>
          <w:rtl/>
        </w:rPr>
        <w:t>،</w:t>
      </w:r>
      <w:r w:rsidR="00FD26F7" w:rsidRPr="00D85DA4">
        <w:rPr>
          <w:rFonts w:ascii="Traditional Arabic" w:hAnsi="Traditional Arabic" w:cs="Traditional Arabic"/>
          <w:sz w:val="32"/>
          <w:szCs w:val="32"/>
          <w:rtl/>
        </w:rPr>
        <w:t xml:space="preserve"> بما في ذلك إيداع الأموال وسحبها، والحصول على القروض والتمويل،</w:t>
      </w:r>
      <w:r w:rsidR="006D58A7" w:rsidRPr="00D85DA4">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D85DA4">
        <w:rPr>
          <w:rFonts w:ascii="Traditional Arabic" w:hAnsi="Traditional Arabic" w:cs="Traditional Arabic"/>
          <w:b/>
          <w:bCs/>
          <w:sz w:val="32"/>
          <w:szCs w:val="32"/>
          <w:rtl/>
        </w:rPr>
        <w:t xml:space="preserve"> </w:t>
      </w:r>
      <w:r w:rsidR="006D58A7" w:rsidRPr="00D85DA4">
        <w:rPr>
          <w:rFonts w:ascii="Traditional Arabic" w:hAnsi="Traditional Arabic" w:cs="Traditional Arabic"/>
          <w:sz w:val="32"/>
          <w:szCs w:val="32"/>
          <w:rtl/>
        </w:rPr>
        <w:t>وتملكها لصالح الوقف.</w:t>
      </w:r>
    </w:p>
    <w:p w:rsidR="00B038A3" w:rsidRPr="00D85DA4" w:rsidRDefault="00176388" w:rsidP="00A714F5">
      <w:pPr>
        <w:jc w:val="both"/>
        <w:rPr>
          <w:rFonts w:ascii="TheSans" w:hAnsi="TheSans" w:cs="Traditional Arabic"/>
          <w:sz w:val="32"/>
          <w:szCs w:val="32"/>
        </w:rPr>
      </w:pPr>
      <w:r w:rsidRPr="00D85DA4">
        <w:rPr>
          <w:rFonts w:ascii="Traditional Arabic" w:hAnsi="Traditional Arabic" w:cs="Traditional Arabic"/>
          <w:b/>
          <w:bCs/>
          <w:sz w:val="32"/>
          <w:szCs w:val="32"/>
          <w:u w:val="single"/>
          <w:rtl/>
        </w:rPr>
        <w:lastRenderedPageBreak/>
        <w:t>ثالثا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sz w:val="32"/>
          <w:szCs w:val="32"/>
          <w:rtl/>
        </w:rPr>
        <w:t xml:space="preserve"> </w:t>
      </w:r>
      <w:r w:rsidR="00F312C5" w:rsidRPr="00D85DA4">
        <w:rPr>
          <w:rFonts w:ascii="Traditional Arabic" w:hAnsi="Traditional Arabic" w:cs="Traditional Arabic"/>
          <w:sz w:val="32"/>
          <w:szCs w:val="32"/>
          <w:rtl/>
        </w:rPr>
        <w:t>أتولى إدارة الوق</w:t>
      </w:r>
      <w:r w:rsidR="00FE6037" w:rsidRPr="00D85DA4">
        <w:rPr>
          <w:rFonts w:ascii="Traditional Arabic" w:hAnsi="Traditional Arabic" w:cs="Traditional Arabic"/>
          <w:sz w:val="32"/>
          <w:szCs w:val="32"/>
          <w:rtl/>
        </w:rPr>
        <w:t>ف والنظارة عليه</w:t>
      </w:r>
      <w:r w:rsidR="00F312C5" w:rsidRPr="00D85DA4">
        <w:rPr>
          <w:rFonts w:ascii="Traditional Arabic" w:hAnsi="Traditional Arabic" w:cs="Traditional Arabic"/>
          <w:sz w:val="32"/>
          <w:szCs w:val="32"/>
          <w:rtl/>
        </w:rPr>
        <w:t xml:space="preserve"> حال حياتي، وما دمت حياً م</w:t>
      </w:r>
      <w:r w:rsidR="00FE6037" w:rsidRPr="00D85DA4">
        <w:rPr>
          <w:rFonts w:ascii="Traditional Arabic" w:hAnsi="Traditional Arabic" w:cs="Traditional Arabic"/>
          <w:sz w:val="32"/>
          <w:szCs w:val="32"/>
          <w:rtl/>
        </w:rPr>
        <w:t>دركاً فلي الصلاحية للتصرف في الوق</w:t>
      </w:r>
      <w:r w:rsidR="00F312C5" w:rsidRPr="00D85DA4">
        <w:rPr>
          <w:rFonts w:ascii="Traditional Arabic" w:hAnsi="Traditional Arabic" w:cs="Traditional Arabic"/>
          <w:sz w:val="32"/>
          <w:szCs w:val="32"/>
          <w:rtl/>
        </w:rPr>
        <w:t>ف بما أراه مناسب</w:t>
      </w:r>
      <w:r w:rsidR="00985CB6" w:rsidRPr="00D85DA4">
        <w:rPr>
          <w:rFonts w:ascii="Traditional Arabic" w:hAnsi="Traditional Arabic" w:cs="Traditional Arabic"/>
          <w:sz w:val="32"/>
          <w:szCs w:val="32"/>
          <w:rtl/>
        </w:rPr>
        <w:t>اً من مصالح الدين والدنيا، و</w:t>
      </w:r>
      <w:r w:rsidR="00F312C5" w:rsidRPr="00D85DA4">
        <w:rPr>
          <w:rFonts w:ascii="Traditional Arabic" w:hAnsi="Traditional Arabic" w:cs="Traditional Arabic"/>
          <w:sz w:val="32"/>
          <w:szCs w:val="32"/>
          <w:rtl/>
        </w:rPr>
        <w:t>يعود عليها بالنفع، وصرف ريعها فيما أراه من وجوه الخير, بحدود ما لا يتعارض مع حقيقة الوقف،</w:t>
      </w:r>
      <w:r w:rsidR="00B038A3"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ثم يكون ناظر</w:t>
      </w:r>
      <w:r w:rsidR="0026640D" w:rsidRPr="00D85DA4">
        <w:rPr>
          <w:rFonts w:ascii="TheSans" w:hAnsi="TheSans" w:cs="Traditional Arabic"/>
          <w:sz w:val="32"/>
          <w:szCs w:val="32"/>
          <w:rtl/>
        </w:rPr>
        <w:t xml:space="preserve"> الوقف من بعدي </w:t>
      </w:r>
      <w:r w:rsidR="0026640D" w:rsidRPr="00D85DA4">
        <w:rPr>
          <w:rFonts w:ascii="TheSans" w:hAnsi="TheSans" w:cs="Traditional Arabic" w:hint="cs"/>
          <w:sz w:val="32"/>
          <w:szCs w:val="32"/>
          <w:rtl/>
        </w:rPr>
        <w:t>ابني: _______________________، رقم السجل المدني: (______________)، وله ولمن يخلفه في النظارة الحق بالقيام على كافة شؤون الوقف بالمصلحة الشرعية.</w:t>
      </w:r>
    </w:p>
    <w:p w:rsidR="0026640D" w:rsidRPr="00D85DA4" w:rsidRDefault="0026640D" w:rsidP="00A714F5">
      <w:pPr>
        <w:pStyle w:val="a3"/>
        <w:ind w:left="-1" w:firstLine="0"/>
        <w:rPr>
          <w:rFonts w:ascii="TheSans" w:hAnsi="TheSans"/>
          <w:color w:val="auto"/>
          <w:sz w:val="32"/>
          <w:szCs w:val="32"/>
          <w:rtl/>
        </w:rPr>
      </w:pPr>
      <w:r w:rsidRPr="00D85DA4">
        <w:rPr>
          <w:rFonts w:ascii="TheSans" w:hAnsi="TheSans"/>
          <w:color w:val="auto"/>
          <w:sz w:val="32"/>
          <w:szCs w:val="32"/>
          <w:rtl/>
        </w:rPr>
        <w:t>ومتى ما ظهرت علي</w:t>
      </w:r>
      <w:r w:rsidRPr="00D85DA4">
        <w:rPr>
          <w:rFonts w:ascii="TheSans" w:hAnsi="TheSans" w:hint="cs"/>
          <w:color w:val="auto"/>
          <w:sz w:val="32"/>
          <w:szCs w:val="32"/>
          <w:rtl/>
        </w:rPr>
        <w:t>ّ</w:t>
      </w:r>
      <w:r w:rsidRPr="00D85DA4">
        <w:rPr>
          <w:rFonts w:ascii="TheSans" w:hAnsi="TheSans"/>
          <w:color w:val="auto"/>
          <w:sz w:val="32"/>
          <w:szCs w:val="32"/>
          <w:rtl/>
        </w:rPr>
        <w:t xml:space="preserve"> علامة من علامات الضعف المؤثرة في أهليتي وقدرتي وصدر تقرير طبي بذلك، فإن </w:t>
      </w:r>
      <w:r w:rsidRPr="00D85DA4">
        <w:rPr>
          <w:rFonts w:ascii="TheSans" w:hAnsi="TheSans" w:hint="cs"/>
          <w:color w:val="auto"/>
          <w:sz w:val="32"/>
          <w:szCs w:val="32"/>
          <w:rtl/>
        </w:rPr>
        <w:t xml:space="preserve">الناظر من بعدي </w:t>
      </w:r>
      <w:r w:rsidRPr="00D85DA4">
        <w:rPr>
          <w:rFonts w:ascii="TheSans" w:hAnsi="TheSans"/>
          <w:color w:val="auto"/>
          <w:sz w:val="32"/>
          <w:szCs w:val="32"/>
          <w:rtl/>
        </w:rPr>
        <w:t xml:space="preserve">يقرر إعفائي ويلغي صلاحياتي, </w:t>
      </w:r>
      <w:r w:rsidRPr="00D85DA4">
        <w:rPr>
          <w:rFonts w:ascii="TheSans" w:hAnsi="TheSans" w:hint="cs"/>
          <w:color w:val="auto"/>
          <w:sz w:val="32"/>
          <w:szCs w:val="32"/>
          <w:rtl/>
        </w:rPr>
        <w:t>ثم يتولى النظارة</w:t>
      </w:r>
      <w:r w:rsidRPr="00D85DA4">
        <w:rPr>
          <w:rFonts w:ascii="TheSans" w:hAnsi="TheSans"/>
          <w:color w:val="auto"/>
          <w:sz w:val="32"/>
          <w:szCs w:val="32"/>
          <w:rtl/>
        </w:rPr>
        <w:t>،</w:t>
      </w:r>
      <w:r w:rsidRPr="00D85DA4">
        <w:rPr>
          <w:rFonts w:ascii="TheSans" w:hAnsi="TheSans" w:hint="cs"/>
          <w:color w:val="auto"/>
          <w:sz w:val="32"/>
          <w:szCs w:val="32"/>
          <w:rtl/>
        </w:rPr>
        <w:t xml:space="preserve"> و</w:t>
      </w:r>
      <w:r w:rsidRPr="00D85DA4">
        <w:rPr>
          <w:rFonts w:ascii="TheSans" w:hAnsi="TheSans"/>
          <w:color w:val="auto"/>
          <w:sz w:val="32"/>
          <w:szCs w:val="32"/>
          <w:rtl/>
        </w:rPr>
        <w:t>ي</w:t>
      </w:r>
      <w:r w:rsidRPr="00D85DA4">
        <w:rPr>
          <w:rFonts w:ascii="TheSans" w:hAnsi="TheSans" w:hint="cs"/>
          <w:color w:val="auto"/>
          <w:sz w:val="32"/>
          <w:szCs w:val="32"/>
          <w:rtl/>
        </w:rPr>
        <w:t>شترط أن يكون الناظر</w:t>
      </w:r>
      <w:r w:rsidRPr="00D85DA4">
        <w:rPr>
          <w:rFonts w:ascii="TheSans" w:hAnsi="TheSans"/>
          <w:color w:val="auto"/>
          <w:sz w:val="32"/>
          <w:szCs w:val="32"/>
          <w:rtl/>
        </w:rPr>
        <w:t xml:space="preserve"> </w:t>
      </w:r>
      <w:r w:rsidRPr="00D85DA4">
        <w:rPr>
          <w:rFonts w:ascii="TheSans" w:hAnsi="TheSans" w:hint="cs"/>
          <w:color w:val="auto"/>
          <w:sz w:val="32"/>
          <w:szCs w:val="32"/>
          <w:rtl/>
        </w:rPr>
        <w:t>من ذريتي</w:t>
      </w:r>
      <w:r w:rsidRPr="00D85DA4">
        <w:rPr>
          <w:rFonts w:ascii="TheSans" w:hAnsi="TheSans"/>
          <w:color w:val="auto"/>
          <w:sz w:val="32"/>
          <w:szCs w:val="32"/>
          <w:rtl/>
        </w:rPr>
        <w:t>،</w:t>
      </w:r>
      <w:r w:rsidRPr="00D85DA4">
        <w:rPr>
          <w:rFonts w:ascii="TheSans" w:hAnsi="TheSans" w:hint="cs"/>
          <w:color w:val="auto"/>
          <w:sz w:val="32"/>
          <w:szCs w:val="32"/>
          <w:rtl/>
        </w:rPr>
        <w:t xml:space="preserve"> </w:t>
      </w:r>
      <w:r w:rsidRPr="00D85DA4">
        <w:rPr>
          <w:rFonts w:ascii="TheSans" w:hAnsi="TheSans"/>
          <w:color w:val="auto"/>
          <w:sz w:val="32"/>
          <w:szCs w:val="32"/>
          <w:rtl/>
        </w:rPr>
        <w:t>و</w:t>
      </w:r>
      <w:r w:rsidRPr="00D85DA4">
        <w:rPr>
          <w:rFonts w:ascii="TheSans" w:hAnsi="TheSans" w:hint="cs"/>
          <w:color w:val="auto"/>
          <w:sz w:val="32"/>
          <w:szCs w:val="32"/>
          <w:rtl/>
        </w:rPr>
        <w:t xml:space="preserve">من أهل السنة والجماعة، وأن </w:t>
      </w:r>
      <w:r w:rsidRPr="00D85DA4">
        <w:rPr>
          <w:rFonts w:ascii="TheSans" w:hAnsi="TheSans"/>
          <w:color w:val="auto"/>
          <w:sz w:val="32"/>
          <w:szCs w:val="32"/>
          <w:rtl/>
        </w:rPr>
        <w:t>تتوافر في</w:t>
      </w:r>
      <w:r w:rsidRPr="00D85DA4">
        <w:rPr>
          <w:rFonts w:ascii="TheSans" w:hAnsi="TheSans" w:hint="cs"/>
          <w:color w:val="auto"/>
          <w:sz w:val="32"/>
          <w:szCs w:val="32"/>
          <w:rtl/>
        </w:rPr>
        <w:t>ه</w:t>
      </w:r>
      <w:r w:rsidRPr="00D85DA4">
        <w:rPr>
          <w:rFonts w:ascii="TheSans" w:hAnsi="TheSans"/>
          <w:color w:val="auto"/>
          <w:sz w:val="32"/>
          <w:szCs w:val="32"/>
          <w:rtl/>
        </w:rPr>
        <w:t xml:space="preserve"> الأهلية</w:t>
      </w:r>
      <w:r w:rsidRPr="00D85DA4">
        <w:rPr>
          <w:rFonts w:ascii="TheSans" w:hAnsi="TheSans" w:hint="cs"/>
          <w:color w:val="auto"/>
          <w:sz w:val="32"/>
          <w:szCs w:val="32"/>
          <w:rtl/>
        </w:rPr>
        <w:t xml:space="preserve"> والعدالة</w:t>
      </w:r>
      <w:r w:rsidRPr="00D85DA4">
        <w:rPr>
          <w:rFonts w:ascii="TheSans" w:hAnsi="TheSans"/>
          <w:color w:val="auto"/>
          <w:sz w:val="32"/>
          <w:szCs w:val="32"/>
          <w:rtl/>
        </w:rPr>
        <w:t xml:space="preserve"> الشرعي</w:t>
      </w:r>
      <w:r w:rsidRPr="00D85DA4">
        <w:rPr>
          <w:rFonts w:ascii="TheSans" w:hAnsi="TheSans" w:hint="cs"/>
          <w:color w:val="auto"/>
          <w:sz w:val="32"/>
          <w:szCs w:val="32"/>
          <w:rtl/>
        </w:rPr>
        <w:t>ّ</w:t>
      </w:r>
      <w:r w:rsidRPr="00D85DA4">
        <w:rPr>
          <w:rFonts w:ascii="TheSans" w:hAnsi="TheSans"/>
          <w:color w:val="auto"/>
          <w:sz w:val="32"/>
          <w:szCs w:val="32"/>
          <w:rtl/>
        </w:rPr>
        <w:t>ة والأمانة والقو</w:t>
      </w:r>
      <w:r w:rsidRPr="00D85DA4">
        <w:rPr>
          <w:rFonts w:ascii="TheSans" w:hAnsi="TheSans" w:hint="cs"/>
          <w:color w:val="auto"/>
          <w:sz w:val="32"/>
          <w:szCs w:val="32"/>
          <w:rtl/>
        </w:rPr>
        <w:t>ّ</w:t>
      </w:r>
      <w:r w:rsidRPr="00D85DA4">
        <w:rPr>
          <w:rFonts w:ascii="TheSans" w:hAnsi="TheSans"/>
          <w:color w:val="auto"/>
          <w:sz w:val="32"/>
          <w:szCs w:val="32"/>
          <w:rtl/>
        </w:rPr>
        <w:t>ة، عملاً بقول الله سبحانه: (إن خير من استأجرت القوي الأمين)،</w:t>
      </w:r>
      <w:r w:rsidRPr="00D85DA4">
        <w:rPr>
          <w:rFonts w:ascii="TheSans" w:hAnsi="TheSans" w:hint="cs"/>
          <w:color w:val="auto"/>
          <w:sz w:val="32"/>
          <w:szCs w:val="32"/>
          <w:rtl/>
        </w:rPr>
        <w:t xml:space="preserve"> وعلى ناظر الوقف أن يرشح في وصيته أو في ورقة مستقلة من يخلفه في النظارة على الوقف بعد موته، على أن يقدم </w:t>
      </w:r>
      <w:r w:rsidRPr="00D85DA4">
        <w:rPr>
          <w:rFonts w:ascii="TheSans" w:hAnsi="TheSans"/>
          <w:color w:val="auto"/>
          <w:sz w:val="32"/>
          <w:szCs w:val="32"/>
          <w:rtl/>
        </w:rPr>
        <w:t>الأ</w:t>
      </w:r>
      <w:r w:rsidRPr="00D85DA4">
        <w:rPr>
          <w:rFonts w:ascii="TheSans" w:hAnsi="TheSans" w:hint="cs"/>
          <w:color w:val="auto"/>
          <w:sz w:val="32"/>
          <w:szCs w:val="32"/>
          <w:rtl/>
        </w:rPr>
        <w:t>كفأ</w:t>
      </w:r>
      <w:r w:rsidRPr="00D85DA4">
        <w:rPr>
          <w:rFonts w:ascii="TheSans" w:hAnsi="TheSans"/>
          <w:color w:val="auto"/>
          <w:sz w:val="32"/>
          <w:szCs w:val="32"/>
          <w:rtl/>
        </w:rPr>
        <w:t xml:space="preserve"> فال</w:t>
      </w:r>
      <w:r w:rsidRPr="00D85DA4">
        <w:rPr>
          <w:rFonts w:ascii="TheSans" w:hAnsi="TheSans" w:hint="cs"/>
          <w:color w:val="auto"/>
          <w:sz w:val="32"/>
          <w:szCs w:val="32"/>
          <w:rtl/>
        </w:rPr>
        <w:t xml:space="preserve">أكفأ من ذريتي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w:t>
      </w:r>
      <w:r w:rsidRPr="00D85DA4">
        <w:rPr>
          <w:rFonts w:ascii="TheSans" w:hAnsi="TheSans"/>
          <w:color w:val="auto"/>
          <w:sz w:val="32"/>
          <w:szCs w:val="32"/>
          <w:rtl/>
        </w:rPr>
        <w:t>وهكذا بحيث لا يُعيّن من الطبقة الدنيا حتى تنتهي الطبقة العليا ممن هو صالح للنظارة،</w:t>
      </w:r>
      <w:r w:rsidRPr="00D85DA4">
        <w:rPr>
          <w:rFonts w:ascii="TheSans" w:hAnsi="TheSans" w:hint="cs"/>
          <w:color w:val="auto"/>
          <w:sz w:val="32"/>
          <w:szCs w:val="32"/>
          <w:rtl/>
        </w:rPr>
        <w:t xml:space="preserve"> فإن لم يوجد أحد من ذريتي فمن سائر قرابتي وذوي رحمي، على أن تعود النظارة </w:t>
      </w:r>
      <w:r w:rsidRPr="00D85DA4">
        <w:rPr>
          <w:rFonts w:ascii="TheSans" w:hAnsi="TheSans"/>
          <w:color w:val="auto"/>
          <w:sz w:val="32"/>
          <w:szCs w:val="32"/>
          <w:rtl/>
        </w:rPr>
        <w:t>ل</w:t>
      </w:r>
      <w:r w:rsidRPr="00D85DA4">
        <w:rPr>
          <w:rFonts w:ascii="TheSans" w:hAnsi="TheSans" w:hint="cs"/>
          <w:color w:val="auto"/>
          <w:sz w:val="32"/>
          <w:szCs w:val="32"/>
          <w:rtl/>
        </w:rPr>
        <w:t>ذريتي</w:t>
      </w:r>
      <w:r w:rsidRPr="00D85DA4">
        <w:rPr>
          <w:rFonts w:ascii="TheSans" w:hAnsi="TheSans"/>
          <w:color w:val="auto"/>
          <w:sz w:val="32"/>
          <w:szCs w:val="32"/>
          <w:rtl/>
        </w:rPr>
        <w:t xml:space="preserve"> متى ما وجد من يكون صالحا للنظارة فيه</w:t>
      </w:r>
      <w:r w:rsidRPr="00D85DA4">
        <w:rPr>
          <w:rFonts w:ascii="TheSans" w:hAnsi="TheSans" w:hint="cs"/>
          <w:color w:val="auto"/>
          <w:sz w:val="32"/>
          <w:szCs w:val="32"/>
          <w:rtl/>
        </w:rPr>
        <w:t>، وفي حال عدم وجود وصية من الناظر السابق فيعين أكبر ثلاثة</w:t>
      </w:r>
      <w:r w:rsidRPr="00D85DA4">
        <w:rPr>
          <w:rFonts w:ascii="TheSans" w:hAnsi="TheSans"/>
          <w:color w:val="auto"/>
          <w:sz w:val="32"/>
          <w:szCs w:val="32"/>
          <w:rtl/>
        </w:rPr>
        <w:t xml:space="preserve"> من ذريتي على الأقل، معروفين بالصلاح والاستقامة والنزاهة والرأي السديد يمثلون أكثر فروع ذريتي ليتولوا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بنفس الصفات المذكورة بهذا الصك، فإن لم يتحقق ذلك فيتولى القاضي الشرعي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بالصفات المذكورة بهذا الصك</w:t>
      </w:r>
      <w:r w:rsidRPr="00D85DA4">
        <w:rPr>
          <w:rFonts w:ascii="TheSans" w:hAnsi="TheSans" w:hint="cs"/>
          <w:color w:val="auto"/>
          <w:sz w:val="32"/>
          <w:szCs w:val="32"/>
          <w:rtl/>
        </w:rPr>
        <w:t>.</w:t>
      </w:r>
    </w:p>
    <w:p w:rsidR="0026640D" w:rsidRPr="00D85DA4" w:rsidRDefault="00176388" w:rsidP="00A714F5">
      <w:pPr>
        <w:jc w:val="both"/>
        <w:rPr>
          <w:rFonts w:ascii="TheSans" w:hAnsi="TheSans" w:cs="Traditional Arabic"/>
          <w:sz w:val="32"/>
          <w:szCs w:val="32"/>
          <w:rtl/>
        </w:rPr>
      </w:pPr>
      <w:r w:rsidRPr="00D85DA4">
        <w:rPr>
          <w:rFonts w:ascii="Traditional Arabic" w:hAnsi="Traditional Arabic" w:cs="Traditional Arabic"/>
          <w:b/>
          <w:bCs/>
          <w:sz w:val="32"/>
          <w:szCs w:val="32"/>
          <w:u w:val="single"/>
          <w:rtl/>
        </w:rPr>
        <w:t>رابعا</w:t>
      </w:r>
      <w:r w:rsidR="00214B24" w:rsidRPr="00D85DA4">
        <w:rPr>
          <w:rFonts w:ascii="Traditional Arabic" w:hAnsi="Traditional Arabic" w:cs="Traditional Arabic"/>
          <w:b/>
          <w:bCs/>
          <w:sz w:val="32"/>
          <w:szCs w:val="32"/>
          <w:u w:val="single"/>
          <w:rtl/>
        </w:rPr>
        <w:t>:</w:t>
      </w:r>
      <w:r w:rsidR="0026640D" w:rsidRPr="00D85DA4">
        <w:rPr>
          <w:rFonts w:ascii="TheSans" w:hAnsi="TheSans" w:cs="Traditional Arabic"/>
          <w:sz w:val="32"/>
          <w:szCs w:val="32"/>
          <w:rtl/>
        </w:rPr>
        <w:t xml:space="preserve"> تنتهي </w:t>
      </w:r>
      <w:r w:rsidR="0026640D" w:rsidRPr="00D85DA4">
        <w:rPr>
          <w:rFonts w:ascii="TheSans" w:hAnsi="TheSans" w:cs="Traditional Arabic" w:hint="cs"/>
          <w:sz w:val="32"/>
          <w:szCs w:val="32"/>
          <w:rtl/>
        </w:rPr>
        <w:t>نظارة الناظر</w:t>
      </w:r>
      <w:r w:rsidR="0026640D" w:rsidRPr="00D85DA4">
        <w:rPr>
          <w:rFonts w:ascii="TheSans" w:hAnsi="TheSans" w:cs="Traditional Arabic"/>
          <w:sz w:val="32"/>
          <w:szCs w:val="32"/>
          <w:rtl/>
        </w:rPr>
        <w:t xml:space="preserve"> ب</w:t>
      </w:r>
      <w:r w:rsidR="0026640D" w:rsidRPr="00D85DA4">
        <w:rPr>
          <w:rFonts w:ascii="TheSans" w:hAnsi="TheSans" w:cs="Traditional Arabic" w:hint="cs"/>
          <w:sz w:val="32"/>
          <w:szCs w:val="32"/>
          <w:rtl/>
        </w:rPr>
        <w:t>أحد الأمور الآتية</w:t>
      </w:r>
      <w:r w:rsidR="0026640D" w:rsidRPr="00D85DA4">
        <w:rPr>
          <w:rFonts w:ascii="TheSans" w:hAnsi="TheSans" w:cs="Traditional Arabic"/>
          <w:sz w:val="32"/>
          <w:szCs w:val="32"/>
          <w:rtl/>
        </w:rPr>
        <w:t xml:space="preserve">: </w:t>
      </w:r>
    </w:p>
    <w:p w:rsidR="0026640D" w:rsidRPr="00D85DA4" w:rsidRDefault="0026640D" w:rsidP="00A714F5">
      <w:pPr>
        <w:pStyle w:val="a3"/>
        <w:numPr>
          <w:ilvl w:val="0"/>
          <w:numId w:val="2"/>
        </w:numPr>
        <w:ind w:left="567" w:hanging="11"/>
        <w:rPr>
          <w:rFonts w:ascii="TheSans" w:hAnsi="TheSans"/>
          <w:color w:val="auto"/>
          <w:sz w:val="32"/>
          <w:szCs w:val="32"/>
          <w:rtl/>
        </w:rPr>
      </w:pPr>
      <w:r w:rsidRPr="00D85DA4">
        <w:rPr>
          <w:rFonts w:ascii="TheSans" w:hAnsi="TheSans"/>
          <w:color w:val="auto"/>
          <w:sz w:val="32"/>
          <w:szCs w:val="32"/>
          <w:rtl/>
        </w:rPr>
        <w:t>الوفاة.</w:t>
      </w:r>
    </w:p>
    <w:p w:rsidR="0026640D" w:rsidRPr="00D85DA4" w:rsidRDefault="0026640D" w:rsidP="00A714F5">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الاستقالة.</w:t>
      </w:r>
    </w:p>
    <w:p w:rsidR="0041622E" w:rsidRPr="00D85DA4" w:rsidRDefault="0026640D" w:rsidP="00A714F5">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إقالة ال</w:t>
      </w:r>
      <w:r w:rsidRPr="00D85DA4">
        <w:rPr>
          <w:rFonts w:ascii="TheSans" w:hAnsi="TheSans" w:cs="Traditional Arabic" w:hint="cs"/>
          <w:sz w:val="32"/>
          <w:szCs w:val="32"/>
          <w:rtl/>
        </w:rPr>
        <w:t>ناظر بحكم من المحكمة، لزوال أهليته، أو قيامه بما يضر بمصلحة الوقف، أو صدر منه ما يُخلّ بالشرف والأمانة،</w:t>
      </w:r>
      <w:r w:rsidRPr="00D85DA4">
        <w:rPr>
          <w:rFonts w:ascii="TheSans" w:hAnsi="TheSans" w:cs="Traditional Arabic"/>
          <w:sz w:val="32"/>
          <w:szCs w:val="32"/>
          <w:rtl/>
        </w:rPr>
        <w:t xml:space="preserve"> </w:t>
      </w:r>
      <w:r w:rsidRPr="00D85DA4">
        <w:rPr>
          <w:rFonts w:ascii="TheSans" w:hAnsi="TheSans" w:cs="Traditional Arabic" w:hint="cs"/>
          <w:sz w:val="32"/>
          <w:szCs w:val="32"/>
          <w:rtl/>
        </w:rPr>
        <w:t>أو أصيب بمرض عضال، لا يستطيع معه القيام بأعمال النظارة.</w:t>
      </w:r>
    </w:p>
    <w:p w:rsidR="006D58A7" w:rsidRPr="00D85DA4" w:rsidRDefault="00176388" w:rsidP="00A714F5">
      <w:pPr>
        <w:jc w:val="both"/>
        <w:rPr>
          <w:rFonts w:ascii="Traditional Arabic" w:hAnsi="Traditional Arabic" w:cs="Traditional Arabic"/>
          <w:sz w:val="32"/>
          <w:szCs w:val="32"/>
          <w:rtl/>
        </w:rPr>
      </w:pPr>
      <w:r w:rsidRPr="00D85DA4">
        <w:rPr>
          <w:rFonts w:ascii="Traditional Arabic" w:hAnsi="Traditional Arabic" w:cs="Traditional Arabic"/>
          <w:bCs/>
          <w:sz w:val="32"/>
          <w:szCs w:val="32"/>
          <w:u w:val="single"/>
          <w:rtl/>
        </w:rPr>
        <w:t>خامسا</w:t>
      </w:r>
      <w:r w:rsidR="006A24D7" w:rsidRPr="00D85DA4">
        <w:rPr>
          <w:rFonts w:ascii="Traditional Arabic" w:hAnsi="Traditional Arabic" w:cs="Traditional Arabic"/>
          <w:bCs/>
          <w:sz w:val="32"/>
          <w:szCs w:val="32"/>
          <w:u w:val="single"/>
          <w:rtl/>
        </w:rPr>
        <w:t>:</w:t>
      </w:r>
      <w:r w:rsidR="00C25172" w:rsidRPr="00D85DA4">
        <w:rPr>
          <w:rFonts w:ascii="Traditional Arabic" w:hAnsi="Traditional Arabic" w:cs="Traditional Arabic"/>
          <w:sz w:val="32"/>
          <w:szCs w:val="32"/>
          <w:rtl/>
        </w:rPr>
        <w:t xml:space="preserve"> </w:t>
      </w:r>
      <w:r w:rsidR="009708DB" w:rsidRPr="00DF6BE4">
        <w:rPr>
          <w:rFonts w:ascii="TheSans" w:hAnsi="TheSans" w:cs="Traditional Arabic"/>
          <w:sz w:val="32"/>
          <w:szCs w:val="32"/>
          <w:rtl/>
        </w:rPr>
        <w:t>يلتزم ال</w:t>
      </w:r>
      <w:r w:rsidR="009708DB" w:rsidRPr="00DF6BE4">
        <w:rPr>
          <w:rFonts w:ascii="TheSans" w:hAnsi="TheSans" w:cs="Traditional Arabic" w:hint="cs"/>
          <w:sz w:val="32"/>
          <w:szCs w:val="32"/>
          <w:rtl/>
        </w:rPr>
        <w:t>ناظر</w:t>
      </w:r>
      <w:r w:rsidR="009708DB" w:rsidRPr="00DF6BE4">
        <w:rPr>
          <w:rFonts w:ascii="TheSans" w:hAnsi="TheSans" w:cs="Traditional Arabic"/>
          <w:sz w:val="32"/>
          <w:szCs w:val="32"/>
          <w:rtl/>
        </w:rPr>
        <w:t xml:space="preserve"> </w:t>
      </w:r>
      <w:r w:rsidR="009708DB" w:rsidRPr="00DF6BE4">
        <w:rPr>
          <w:rFonts w:ascii="TheSans" w:hAnsi="TheSans" w:cs="Traditional Arabic" w:hint="cs"/>
          <w:sz w:val="32"/>
          <w:szCs w:val="32"/>
          <w:rtl/>
        </w:rPr>
        <w:t xml:space="preserve">في معاملاته </w:t>
      </w:r>
      <w:r w:rsidR="009708DB" w:rsidRPr="00DF6BE4">
        <w:rPr>
          <w:rFonts w:ascii="TheSans" w:hAnsi="TheSans" w:cs="Traditional Arabic"/>
          <w:sz w:val="32"/>
          <w:szCs w:val="32"/>
          <w:rtl/>
        </w:rPr>
        <w:t>بأحكام</w:t>
      </w:r>
      <w:r w:rsidR="009708DB" w:rsidRPr="00DF6BE4">
        <w:rPr>
          <w:rFonts w:ascii="TheSans" w:hAnsi="TheSans" w:cs="Traditional Arabic" w:hint="cs"/>
          <w:sz w:val="32"/>
          <w:szCs w:val="32"/>
          <w:rtl/>
        </w:rPr>
        <w:t xml:space="preserve"> الشريعة الإسلامية</w:t>
      </w:r>
      <w:r w:rsidR="009708DB" w:rsidRPr="00DF6BE4">
        <w:rPr>
          <w:rFonts w:ascii="TheSans" w:hAnsi="TheSans" w:cs="Traditional Arabic"/>
          <w:sz w:val="32"/>
          <w:szCs w:val="32"/>
          <w:rtl/>
        </w:rPr>
        <w:t xml:space="preserve"> في كل ما يصدر عنه من أعمال وتعاملات وتوجيهات وقرارات وغيرها، </w:t>
      </w:r>
      <w:r w:rsidR="009708DB" w:rsidRPr="00DF6BE4">
        <w:rPr>
          <w:rFonts w:ascii="TheSans" w:hAnsi="TheSans" w:cs="Traditional Arabic" w:hint="cs"/>
          <w:sz w:val="32"/>
          <w:szCs w:val="32"/>
          <w:rtl/>
        </w:rPr>
        <w:t>وله أن يتخذ</w:t>
      </w:r>
      <w:r w:rsidR="009708DB" w:rsidRPr="00DF6BE4">
        <w:rPr>
          <w:rFonts w:ascii="TheSans" w:hAnsi="TheSans" w:cs="Traditional Arabic"/>
          <w:sz w:val="32"/>
          <w:szCs w:val="32"/>
          <w:rtl/>
        </w:rPr>
        <w:t xml:space="preserve"> الوسائل التي تعين على تحقيق ذلك من</w:t>
      </w:r>
      <w:r w:rsidR="009708DB" w:rsidRPr="00DF6BE4">
        <w:rPr>
          <w:rFonts w:ascii="TheSans" w:hAnsi="TheSans" w:cs="Traditional Arabic" w:hint="cs"/>
          <w:sz w:val="32"/>
          <w:szCs w:val="32"/>
          <w:rtl/>
        </w:rPr>
        <w:t xml:space="preserve"> مستشارين و</w:t>
      </w:r>
      <w:r w:rsidR="009708DB" w:rsidRPr="00DF6BE4">
        <w:rPr>
          <w:rFonts w:ascii="TheSans" w:hAnsi="TheSans" w:cs="Traditional Arabic"/>
          <w:sz w:val="32"/>
          <w:szCs w:val="32"/>
          <w:rtl/>
        </w:rPr>
        <w:t>لجان شرعية ونحوها.</w:t>
      </w:r>
    </w:p>
    <w:p w:rsidR="006D58A7" w:rsidRPr="00D85DA4" w:rsidRDefault="00176388" w:rsidP="00A714F5">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سادسا</w:t>
      </w:r>
      <w:r w:rsidR="00C25172"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يُعتبر الناظر ممثلاً للوقف أمام القضاء، وأمام كافة الجهات الحكومية، والأهلية، والشخصيات الاعتبارية الأخرى، كما يحق للناظر استخراج كافة التراخيص والتصاريح الرسمية لدى كافة الجهات الحكومية، والأهلية، و</w:t>
      </w:r>
      <w:r w:rsidR="0026640D" w:rsidRPr="00D85DA4">
        <w:rPr>
          <w:rFonts w:ascii="TheSans" w:hAnsi="TheSans" w:cs="Traditional Arabic"/>
          <w:sz w:val="32"/>
          <w:szCs w:val="32"/>
          <w:rtl/>
        </w:rPr>
        <w:t>فتح الحسابات الجارية والاستثمار</w:t>
      </w:r>
      <w:r w:rsidR="0026640D" w:rsidRPr="00D85DA4">
        <w:rPr>
          <w:rFonts w:ascii="TheSans" w:hAnsi="TheSans" w:cs="Traditional Arabic" w:hint="cs"/>
          <w:sz w:val="32"/>
          <w:szCs w:val="32"/>
          <w:rtl/>
        </w:rPr>
        <w:t>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و</w:t>
      </w:r>
      <w:r w:rsidR="0026640D" w:rsidRPr="00D85DA4">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26640D" w:rsidRPr="00D85DA4">
        <w:rPr>
          <w:rFonts w:ascii="TheSans" w:hAnsi="TheSans" w:cs="Traditional Arabic" w:hint="cs"/>
          <w:sz w:val="32"/>
          <w:szCs w:val="32"/>
          <w:rtl/>
        </w:rPr>
        <w:t xml:space="preserve">, كما للناظر الحق في </w:t>
      </w:r>
      <w:r w:rsidR="0026640D" w:rsidRPr="00D85DA4">
        <w:rPr>
          <w:rFonts w:ascii="TheSans" w:hAnsi="TheSans" w:cs="Traditional Arabic"/>
          <w:sz w:val="32"/>
          <w:szCs w:val="32"/>
          <w:rtl/>
        </w:rPr>
        <w:t xml:space="preserve">توكيل </w:t>
      </w:r>
      <w:r w:rsidR="0026640D" w:rsidRPr="00D85DA4">
        <w:rPr>
          <w:rFonts w:ascii="TheSans" w:hAnsi="TheSans" w:cs="Traditional Arabic" w:hint="cs"/>
          <w:sz w:val="32"/>
          <w:szCs w:val="32"/>
          <w:rtl/>
        </w:rPr>
        <w:t>من يراه مناسباً للقيام ببعض مهامه في نظارة الوقف</w:t>
      </w:r>
      <w:r w:rsidR="0026640D" w:rsidRPr="00D85DA4">
        <w:rPr>
          <w:rFonts w:ascii="TheSans" w:hAnsi="TheSans" w:cs="Traditional Arabic"/>
          <w:sz w:val="32"/>
          <w:szCs w:val="32"/>
          <w:rtl/>
        </w:rPr>
        <w:t>.</w:t>
      </w:r>
    </w:p>
    <w:p w:rsidR="0041622E" w:rsidRPr="00D85DA4" w:rsidRDefault="00176388" w:rsidP="00A714F5">
      <w:pPr>
        <w:jc w:val="both"/>
        <w:rPr>
          <w:rFonts w:ascii="TheSans" w:hAnsi="TheSans" w:cs="Traditional Arabic"/>
          <w:sz w:val="32"/>
          <w:szCs w:val="32"/>
        </w:rPr>
      </w:pPr>
      <w:r w:rsidRPr="00D85DA4">
        <w:rPr>
          <w:rFonts w:ascii="Traditional Arabic" w:hAnsi="Traditional Arabic" w:cs="Traditional Arabic"/>
          <w:b/>
          <w:bCs/>
          <w:sz w:val="32"/>
          <w:szCs w:val="32"/>
          <w:u w:val="single"/>
          <w:rtl/>
        </w:rPr>
        <w:lastRenderedPageBreak/>
        <w:t>سابعا</w:t>
      </w:r>
      <w:r w:rsidR="00C25172" w:rsidRPr="00D85DA4">
        <w:rPr>
          <w:rFonts w:ascii="Traditional Arabic" w:hAnsi="Traditional Arabic" w:cs="Traditional Arabic"/>
          <w:b/>
          <w:bCs/>
          <w:sz w:val="32"/>
          <w:szCs w:val="32"/>
          <w:u w:val="single"/>
          <w:rtl/>
        </w:rPr>
        <w:t>:</w:t>
      </w:r>
      <w:r w:rsidR="0026640D" w:rsidRPr="00D85DA4">
        <w:rPr>
          <w:rFonts w:ascii="Traditional Arabic" w:hAnsi="Traditional Arabic" w:cs="Traditional Arabic" w:hint="cs"/>
          <w:sz w:val="32"/>
          <w:szCs w:val="32"/>
          <w:rtl/>
        </w:rPr>
        <w:t xml:space="preserve"> </w:t>
      </w:r>
      <w:r w:rsidR="0026640D" w:rsidRPr="00D85DA4">
        <w:rPr>
          <w:rFonts w:ascii="TheSans" w:hAnsi="TheSans" w:cs="Traditional Arabic" w:hint="cs"/>
          <w:sz w:val="32"/>
          <w:szCs w:val="32"/>
          <w:rtl/>
        </w:rPr>
        <w:t xml:space="preserve">للناظر </w:t>
      </w:r>
      <w:r w:rsidR="0026640D" w:rsidRPr="00D85DA4">
        <w:rPr>
          <w:rFonts w:ascii="TheSans" w:hAnsi="TheSans" w:cs="Traditional Arabic"/>
          <w:sz w:val="32"/>
          <w:szCs w:val="32"/>
          <w:rtl/>
        </w:rPr>
        <w:t>نقل ما تعطل</w:t>
      </w:r>
      <w:r w:rsidR="0026640D" w:rsidRPr="00D85DA4">
        <w:rPr>
          <w:rFonts w:ascii="TheSans" w:hAnsi="TheSans" w:cs="Traditional Arabic" w:hint="cs"/>
          <w:sz w:val="32"/>
          <w:szCs w:val="32"/>
          <w:rtl/>
        </w:rPr>
        <w:t>ت</w:t>
      </w:r>
      <w:r w:rsidR="0026640D" w:rsidRPr="00D85DA4">
        <w:rPr>
          <w:rFonts w:ascii="TheSans" w:hAnsi="TheSans" w:cs="Traditional Arabic"/>
          <w:sz w:val="32"/>
          <w:szCs w:val="32"/>
          <w:rtl/>
        </w:rPr>
        <w:t xml:space="preserve"> منافع</w:t>
      </w:r>
      <w:r w:rsidR="0026640D" w:rsidRPr="00D85DA4">
        <w:rPr>
          <w:rFonts w:ascii="TheSans" w:hAnsi="TheSans" w:cs="Traditional Arabic" w:hint="cs"/>
          <w:sz w:val="32"/>
          <w:szCs w:val="32"/>
          <w:rtl/>
        </w:rPr>
        <w:t xml:space="preserve"> الوقف</w:t>
      </w:r>
      <w:r w:rsidR="00C42E38">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sidRPr="00091CB1">
        <w:rPr>
          <w:rFonts w:ascii="Traditional Arabic" w:hAnsi="Traditional Arabic" w:cs="Traditional Arabic"/>
          <w:sz w:val="32"/>
          <w:szCs w:val="32"/>
          <w:rtl/>
        </w:rPr>
        <w:t>أو خيف عليه، أو ضعفت عوائده</w:t>
      </w:r>
      <w:r w:rsidR="00C42E38">
        <w:rPr>
          <w:rFonts w:ascii="Traditional Arabic" w:hAnsi="Traditional Arabic" w:cs="Traditional Arabic"/>
          <w:sz w:val="32"/>
          <w:szCs w:val="32"/>
          <w:rtl/>
        </w:rPr>
        <w:t xml:space="preserve"> ضعفا بيّنا عن مثله إلى محل آمن</w:t>
      </w:r>
      <w:r w:rsidR="0026640D" w:rsidRPr="00D85DA4">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Pr>
          <w:rFonts w:ascii="Traditional Arabic" w:hAnsi="Traditional Arabic" w:cs="Traditional Arabic"/>
          <w:sz w:val="32"/>
          <w:szCs w:val="32"/>
          <w:rtl/>
        </w:rPr>
        <w:t>وله</w:t>
      </w:r>
      <w:r w:rsidR="00C42E38" w:rsidRPr="00091CB1">
        <w:rPr>
          <w:rFonts w:ascii="Traditional Arabic" w:hAnsi="Traditional Arabic" w:cs="Traditional Arabic"/>
          <w:sz w:val="32"/>
          <w:szCs w:val="32"/>
          <w:rtl/>
        </w:rPr>
        <w:t xml:space="preserve"> حق النظر في تعطل المصالح أو ضعفها، أو إنهاء الكيانات التابعة للوقف متى تحققت المصلحة في ذلك</w:t>
      </w:r>
      <w:r w:rsidR="0026640D" w:rsidRPr="00D85DA4">
        <w:rPr>
          <w:rFonts w:ascii="TheSans" w:hAnsi="TheSans" w:cs="Traditional Arabic"/>
          <w:sz w:val="32"/>
          <w:szCs w:val="32"/>
          <w:rtl/>
        </w:rPr>
        <w:t>.</w:t>
      </w:r>
      <w:r w:rsidR="0026640D" w:rsidRPr="00D85DA4">
        <w:rPr>
          <w:rFonts w:ascii="TheSans" w:hAnsi="TheSans" w:cs="Traditional Arabic" w:hint="cs"/>
          <w:sz w:val="32"/>
          <w:szCs w:val="32"/>
          <w:rtl/>
        </w:rPr>
        <w:t xml:space="preserve"> وله حق الموافقة</w:t>
      </w:r>
      <w:r w:rsidR="0026640D" w:rsidRPr="00D85DA4">
        <w:rPr>
          <w:rFonts w:ascii="TheSans" w:hAnsi="TheSans" w:cs="Traditional Arabic"/>
          <w:sz w:val="32"/>
          <w:szCs w:val="32"/>
          <w:rtl/>
        </w:rPr>
        <w:t xml:space="preserve"> على قبول الوصايا والأوقاف</w:t>
      </w:r>
      <w:r w:rsidR="0026640D" w:rsidRPr="00D85DA4">
        <w:rPr>
          <w:rFonts w:ascii="TheSans" w:hAnsi="TheSans" w:cs="Traditional Arabic" w:hint="cs"/>
          <w:sz w:val="32"/>
          <w:szCs w:val="32"/>
          <w:rtl/>
        </w:rPr>
        <w:t xml:space="preserve"> والهبات</w:t>
      </w:r>
      <w:r w:rsidR="0026640D" w:rsidRPr="00D85DA4">
        <w:rPr>
          <w:rFonts w:ascii="TheSans" w:hAnsi="TheSans" w:cs="Traditional Arabic"/>
          <w:sz w:val="32"/>
          <w:szCs w:val="32"/>
          <w:rtl/>
        </w:rPr>
        <w:t xml:space="preserve"> من الآخرين؛ للنظارة عليها من قبله حسب نظامه</w:t>
      </w:r>
      <w:r w:rsidR="0026640D" w:rsidRPr="00D85DA4">
        <w:rPr>
          <w:rFonts w:ascii="TheSans" w:hAnsi="TheSans" w:cs="Traditional Arabic" w:hint="cs"/>
          <w:sz w:val="32"/>
          <w:szCs w:val="32"/>
          <w:rtl/>
        </w:rPr>
        <w:t>، مالم ت</w:t>
      </w:r>
      <w:r w:rsidR="00C42E38">
        <w:rPr>
          <w:rFonts w:ascii="TheSans" w:hAnsi="TheSans" w:cs="Traditional Arabic" w:hint="cs"/>
          <w:sz w:val="32"/>
          <w:szCs w:val="32"/>
          <w:rtl/>
        </w:rPr>
        <w:t>كن سبباً في تعطيل الوقف ومصالحه</w:t>
      </w:r>
      <w:r w:rsidR="0026640D" w:rsidRPr="00D85DA4">
        <w:rPr>
          <w:rFonts w:ascii="TheSans" w:hAnsi="TheSans" w:cs="Traditional Arabic" w:hint="cs"/>
          <w:sz w:val="32"/>
          <w:szCs w:val="32"/>
          <w:rtl/>
        </w:rPr>
        <w:t>.</w:t>
      </w:r>
      <w:r w:rsidR="00C42E38" w:rsidRPr="00C42E38">
        <w:rPr>
          <w:rFonts w:ascii="Traditional Arabic" w:hAnsi="Traditional Arabic" w:cs="Traditional Arabic"/>
          <w:sz w:val="32"/>
          <w:szCs w:val="32"/>
          <w:rtl/>
        </w:rPr>
        <w:t xml:space="preserve"> </w:t>
      </w:r>
    </w:p>
    <w:p w:rsidR="0026640D" w:rsidRPr="00D85DA4" w:rsidRDefault="0026640D" w:rsidP="00A714F5">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ثامنا</w:t>
      </w:r>
      <w:r w:rsidR="001C3E30" w:rsidRPr="00D85DA4">
        <w:rPr>
          <w:rFonts w:ascii="Traditional Arabic" w:hAnsi="Traditional Arabic" w:cs="Traditional Arabic"/>
          <w:b/>
          <w:bCs/>
          <w:sz w:val="32"/>
          <w:szCs w:val="32"/>
          <w:u w:val="single"/>
          <w:rtl/>
        </w:rPr>
        <w:t>:</w:t>
      </w:r>
      <w:r w:rsidR="001C3E30" w:rsidRPr="00D85DA4">
        <w:rPr>
          <w:rFonts w:ascii="Traditional Arabic" w:hAnsi="Traditional Arabic" w:cs="Traditional Arabic"/>
          <w:b/>
          <w:bCs/>
          <w:sz w:val="32"/>
          <w:szCs w:val="32"/>
          <w:rtl/>
        </w:rPr>
        <w:t xml:space="preserve"> </w:t>
      </w:r>
      <w:r w:rsidRPr="00D85DA4">
        <w:rPr>
          <w:rFonts w:ascii="TheSans" w:hAnsi="TheSans" w:cs="Traditional Arabic" w:hint="cs"/>
          <w:sz w:val="32"/>
          <w:szCs w:val="32"/>
          <w:rtl/>
        </w:rPr>
        <w:t xml:space="preserve">للناظر الحق في إضافة صلاحيات له لم ترد في الصك، بشرط تحقيق مصلحة الوقف </w:t>
      </w:r>
      <w:r w:rsidR="00C42E38">
        <w:rPr>
          <w:rFonts w:ascii="TheSans" w:hAnsi="TheSans" w:cs="Traditional Arabic" w:hint="cs"/>
          <w:sz w:val="32"/>
          <w:szCs w:val="32"/>
          <w:rtl/>
        </w:rPr>
        <w:t>و</w:t>
      </w:r>
      <w:r w:rsidRPr="00D85DA4">
        <w:rPr>
          <w:rFonts w:ascii="TheSans" w:hAnsi="TheSans" w:cs="Traditional Arabic" w:hint="cs"/>
          <w:sz w:val="32"/>
          <w:szCs w:val="32"/>
          <w:rtl/>
        </w:rPr>
        <w:t>بما لا يعارض نص الواقف.</w:t>
      </w:r>
    </w:p>
    <w:p w:rsidR="00D85DA4" w:rsidRDefault="0026640D" w:rsidP="00A714F5">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تاسعا</w:t>
      </w:r>
      <w:r w:rsidR="001C3E30" w:rsidRPr="00D85DA4">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sidRPr="00D85DA4">
        <w:rPr>
          <w:rFonts w:ascii="Traditional Arabic" w:hAnsi="Traditional Arabic" w:cs="Traditional Arabic" w:hint="cs"/>
          <w:sz w:val="32"/>
          <w:szCs w:val="32"/>
          <w:rtl/>
        </w:rPr>
        <w:t>ال</w:t>
      </w:r>
      <w:r w:rsidR="001C3E30" w:rsidRPr="00D85DA4">
        <w:rPr>
          <w:rFonts w:ascii="Traditional Arabic" w:hAnsi="Traditional Arabic" w:cs="Traditional Arabic"/>
          <w:sz w:val="32"/>
          <w:szCs w:val="32"/>
          <w:rtl/>
        </w:rPr>
        <w:t>وقف، والهبات والوصايا التي تلحق به.</w:t>
      </w:r>
    </w:p>
    <w:p w:rsidR="00C42E38" w:rsidRPr="00091CB1" w:rsidRDefault="00C42E38" w:rsidP="00A714F5">
      <w:pPr>
        <w:jc w:val="both"/>
        <w:rPr>
          <w:rFonts w:ascii="Traditional Arabic" w:hAnsi="Traditional Arabic" w:cs="Traditional Arabic"/>
          <w:sz w:val="34"/>
          <w:szCs w:val="34"/>
        </w:rPr>
      </w:pPr>
      <w:r w:rsidRPr="00D85DA4">
        <w:rPr>
          <w:rFonts w:ascii="Traditional Arabic" w:hAnsi="Traditional Arabic" w:cs="Traditional Arabic" w:hint="cs"/>
          <w:b/>
          <w:bCs/>
          <w:sz w:val="32"/>
          <w:szCs w:val="32"/>
          <w:u w:val="single"/>
          <w:rtl/>
        </w:rPr>
        <w:t>عاشرا</w:t>
      </w:r>
      <w:r w:rsidRPr="00D85DA4">
        <w:rPr>
          <w:rFonts w:ascii="Traditional Arabic" w:hAnsi="Traditional Arabic" w:cs="Traditional Arabic"/>
          <w:b/>
          <w:bCs/>
          <w:sz w:val="32"/>
          <w:szCs w:val="32"/>
          <w:u w:val="single"/>
          <w:rtl/>
        </w:rPr>
        <w:t>:</w:t>
      </w:r>
      <w:r w:rsidRPr="00D85DA4">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لل</w:t>
      </w:r>
      <w:r>
        <w:rPr>
          <w:rFonts w:ascii="Traditional Arabic" w:hAnsi="Traditional Arabic" w:cs="Traditional Arabic" w:hint="cs"/>
          <w:sz w:val="32"/>
          <w:szCs w:val="32"/>
          <w:rtl/>
        </w:rPr>
        <w:t>ناظر</w:t>
      </w:r>
      <w:r w:rsidRPr="00091CB1">
        <w:rPr>
          <w:rFonts w:ascii="Traditional Arabic" w:hAnsi="Traditional Arabic" w:cs="Traditional Arabic"/>
          <w:sz w:val="32"/>
          <w:szCs w:val="32"/>
          <w:rtl/>
        </w:rPr>
        <w:t xml:space="preserve">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w:t>
      </w:r>
      <w:r>
        <w:rPr>
          <w:rFonts w:ascii="Traditional Arabic" w:hAnsi="Traditional Arabic" w:cs="Traditional Arabic"/>
          <w:sz w:val="32"/>
          <w:szCs w:val="32"/>
          <w:rtl/>
        </w:rPr>
        <w:t xml:space="preserve"> وذلك بما يحقق مصالح ال</w:t>
      </w:r>
      <w:r>
        <w:rPr>
          <w:rFonts w:ascii="Traditional Arabic" w:hAnsi="Traditional Arabic" w:cs="Traditional Arabic" w:hint="cs"/>
          <w:sz w:val="32"/>
          <w:szCs w:val="32"/>
          <w:rtl/>
        </w:rPr>
        <w:t>وقف</w:t>
      </w:r>
      <w:r>
        <w:rPr>
          <w:rFonts w:ascii="Traditional Arabic" w:hAnsi="Traditional Arabic" w:cs="Traditional Arabic"/>
          <w:sz w:val="32"/>
          <w:szCs w:val="32"/>
          <w:rtl/>
        </w:rPr>
        <w:t>, كما له</w:t>
      </w:r>
      <w:r w:rsidRPr="00091CB1">
        <w:rPr>
          <w:rFonts w:ascii="Traditional Arabic" w:hAnsi="Traditional Arabic" w:cs="Traditional Arabic"/>
          <w:sz w:val="32"/>
          <w:szCs w:val="32"/>
          <w:rtl/>
        </w:rPr>
        <w:t xml:space="preserve"> الاستعانة بأهل الخير والصلاح والخبرة في ذلك للاستفادة منهم.</w:t>
      </w:r>
    </w:p>
    <w:p w:rsidR="001C3E30" w:rsidRPr="00D85DA4" w:rsidRDefault="00C42E38" w:rsidP="00A714F5">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Pr="00091CB1">
        <w:rPr>
          <w:rFonts w:ascii="Traditional Arabic" w:hAnsi="Traditional Arabic" w:cs="Traditional Arabic"/>
          <w:b/>
          <w:bCs/>
          <w:sz w:val="32"/>
          <w:szCs w:val="32"/>
          <w:rtl/>
        </w:rPr>
        <w:t xml:space="preserve"> </w:t>
      </w:r>
      <w:r w:rsidR="0026640D" w:rsidRPr="00D85DA4">
        <w:rPr>
          <w:rFonts w:ascii="TheSans" w:hAnsi="TheSans" w:cs="Traditional Arabic" w:hint="cs"/>
          <w:sz w:val="32"/>
          <w:szCs w:val="32"/>
          <w:rtl/>
        </w:rPr>
        <w:t xml:space="preserve">يستحق الناظر على الوقف </w:t>
      </w:r>
      <w:r w:rsidR="0026640D" w:rsidRPr="00D85DA4">
        <w:rPr>
          <w:rFonts w:ascii="TheSans" w:hAnsi="TheSans" w:cs="Traditional Arabic"/>
          <w:sz w:val="32"/>
          <w:szCs w:val="32"/>
          <w:rtl/>
        </w:rPr>
        <w:t>مكافأة (</w:t>
      </w:r>
      <w:r w:rsidR="00FC2EB8">
        <w:rPr>
          <w:rFonts w:ascii="TheSans" w:hAnsi="TheSans" w:cs="Traditional Arabic" w:hint="cs"/>
          <w:sz w:val="32"/>
          <w:szCs w:val="32"/>
          <w:rtl/>
        </w:rPr>
        <w:t>5</w:t>
      </w:r>
      <w:r w:rsidR="0026640D" w:rsidRPr="00D85DA4">
        <w:rPr>
          <w:rFonts w:ascii="TheSans" w:hAnsi="TheSans" w:cs="Traditional Arabic"/>
          <w:sz w:val="32"/>
          <w:szCs w:val="32"/>
          <w:rtl/>
        </w:rPr>
        <w:t xml:space="preserve">%) </w:t>
      </w:r>
      <w:r w:rsidR="00FC2EB8">
        <w:rPr>
          <w:rFonts w:ascii="TheSans" w:hAnsi="TheSans" w:cs="Traditional Arabic" w:hint="cs"/>
          <w:sz w:val="32"/>
          <w:szCs w:val="32"/>
          <w:rtl/>
        </w:rPr>
        <w:t>خمسة</w:t>
      </w:r>
      <w:r w:rsidR="0026640D" w:rsidRPr="00D85DA4">
        <w:rPr>
          <w:rFonts w:ascii="TheSans" w:hAnsi="TheSans" w:cs="Traditional Arabic" w:hint="cs"/>
          <w:sz w:val="32"/>
          <w:szCs w:val="32"/>
          <w:rtl/>
        </w:rPr>
        <w:t xml:space="preserve"> </w:t>
      </w:r>
      <w:r w:rsidR="0026640D" w:rsidRPr="00D85DA4">
        <w:rPr>
          <w:rFonts w:ascii="TheSans" w:hAnsi="TheSans" w:cs="Traditional Arabic"/>
          <w:sz w:val="32"/>
          <w:szCs w:val="32"/>
          <w:rtl/>
        </w:rPr>
        <w:t xml:space="preserve">في المئة من صافي غلة </w:t>
      </w:r>
      <w:r w:rsidR="0026640D" w:rsidRPr="00D85DA4">
        <w:rPr>
          <w:rFonts w:ascii="TheSans" w:hAnsi="TheSans" w:cs="Traditional Arabic" w:hint="cs"/>
          <w:sz w:val="32"/>
          <w:szCs w:val="32"/>
          <w:rtl/>
        </w:rPr>
        <w:t>الوقف -بعد خصم مصاريف التشغيل والصيانة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 xml:space="preserve">والمصاريف الإدارية والعمومية </w:t>
      </w:r>
      <w:r w:rsidR="0026640D" w:rsidRPr="00D85DA4">
        <w:rPr>
          <w:rFonts w:ascii="TheSans" w:hAnsi="TheSans" w:cs="Traditional Arabic"/>
          <w:sz w:val="32"/>
          <w:szCs w:val="32"/>
          <w:rtl/>
        </w:rPr>
        <w:t xml:space="preserve">حسب </w:t>
      </w:r>
      <w:r w:rsidR="0026640D" w:rsidRPr="00D85DA4">
        <w:rPr>
          <w:rFonts w:ascii="TheSans" w:hAnsi="TheSans" w:cs="Traditional Arabic" w:hint="cs"/>
          <w:sz w:val="32"/>
          <w:szCs w:val="32"/>
          <w:rtl/>
        </w:rPr>
        <w:t>الميزانية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المعتمدة-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كما أن للقاضي في حال كون النسبة المحددة للناظر قليلة أو كثيرة في زمن من الأزمان أن يعيدها لأجرة المثل، و</w:t>
      </w:r>
      <w:r w:rsidR="0026640D" w:rsidRPr="00D85DA4">
        <w:rPr>
          <w:rFonts w:ascii="TheSans" w:hAnsi="TheSans" w:cs="Traditional Arabic"/>
          <w:sz w:val="32"/>
          <w:szCs w:val="32"/>
          <w:rtl/>
        </w:rPr>
        <w:t xml:space="preserve">إن </w:t>
      </w:r>
      <w:r w:rsidR="0026640D" w:rsidRPr="00D85DA4">
        <w:rPr>
          <w:rFonts w:ascii="TheSans" w:hAnsi="TheSans" w:cs="Traditional Arabic" w:hint="cs"/>
          <w:sz w:val="32"/>
          <w:szCs w:val="32"/>
          <w:rtl/>
        </w:rPr>
        <w:t>تنازل</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الناظر عن حصته</w:t>
      </w:r>
      <w:r w:rsidR="0026640D" w:rsidRPr="00D85DA4">
        <w:rPr>
          <w:rFonts w:ascii="TheSans" w:hAnsi="TheSans" w:cs="Traditional Arabic"/>
          <w:sz w:val="32"/>
          <w:szCs w:val="32"/>
          <w:rtl/>
        </w:rPr>
        <w:t xml:space="preserve">، واحتسب أجره كاملاً عند الله فله ذلك، </w:t>
      </w:r>
      <w:r w:rsidR="0026640D" w:rsidRPr="00D85DA4">
        <w:rPr>
          <w:rFonts w:ascii="TheSans" w:hAnsi="TheSans" w:cs="Traditional Arabic" w:hint="cs"/>
          <w:sz w:val="32"/>
          <w:szCs w:val="32"/>
          <w:rtl/>
        </w:rPr>
        <w:t>وتعود حصته للوقف.</w:t>
      </w:r>
    </w:p>
    <w:p w:rsidR="00860DC1" w:rsidRPr="00D85DA4" w:rsidRDefault="001E5789" w:rsidP="00A714F5">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وفي الختام</w:t>
      </w:r>
      <w:r w:rsidR="00C8295A" w:rsidRPr="00D85DA4">
        <w:rPr>
          <w:rFonts w:ascii="Traditional Arabic" w:hAnsi="Traditional Arabic" w:cs="Traditional Arabic"/>
          <w:sz w:val="32"/>
          <w:szCs w:val="32"/>
          <w:rtl/>
        </w:rPr>
        <w:t>،</w:t>
      </w:r>
      <w:r w:rsidRPr="00D85DA4">
        <w:rPr>
          <w:rFonts w:ascii="Traditional Arabic" w:hAnsi="Traditional Arabic" w:cs="Traditional Arabic"/>
          <w:sz w:val="32"/>
          <w:szCs w:val="32"/>
          <w:rtl/>
        </w:rPr>
        <w:t xml:space="preserve"> ف</w:t>
      </w:r>
      <w:r w:rsidR="00425554" w:rsidRPr="00D85DA4">
        <w:rPr>
          <w:rFonts w:ascii="Traditional Arabic" w:hAnsi="Traditional Arabic" w:cs="Traditional Arabic"/>
          <w:sz w:val="32"/>
          <w:szCs w:val="32"/>
          <w:rtl/>
        </w:rPr>
        <w:t xml:space="preserve">إني أرجو من الله أن يعود أجر </w:t>
      </w:r>
      <w:r w:rsidR="00485B5E" w:rsidRPr="00D85DA4">
        <w:rPr>
          <w:rFonts w:ascii="Traditional Arabic" w:hAnsi="Traditional Arabic" w:cs="Traditional Arabic"/>
          <w:sz w:val="32"/>
          <w:szCs w:val="32"/>
          <w:rtl/>
        </w:rPr>
        <w:t>هذا</w:t>
      </w:r>
      <w:r w:rsidR="00C8295A" w:rsidRPr="00D85DA4">
        <w:rPr>
          <w:rFonts w:ascii="Traditional Arabic" w:hAnsi="Traditional Arabic" w:cs="Traditional Arabic"/>
          <w:sz w:val="32"/>
          <w:szCs w:val="32"/>
          <w:rtl/>
        </w:rPr>
        <w:t xml:space="preserve"> الوقف لي، ووالداي</w:t>
      </w:r>
      <w:r w:rsidRPr="00D85DA4">
        <w:rPr>
          <w:rFonts w:ascii="Traditional Arabic" w:hAnsi="Traditional Arabic" w:cs="Traditional Arabic"/>
          <w:sz w:val="32"/>
          <w:szCs w:val="32"/>
          <w:rtl/>
        </w:rPr>
        <w:t xml:space="preserve">، </w:t>
      </w:r>
      <w:r w:rsidR="00C8295A" w:rsidRPr="00D85DA4">
        <w:rPr>
          <w:rFonts w:ascii="Traditional Arabic" w:hAnsi="Traditional Arabic" w:cs="Traditional Arabic"/>
          <w:sz w:val="32"/>
          <w:szCs w:val="32"/>
          <w:rtl/>
        </w:rPr>
        <w:t>وأ</w:t>
      </w:r>
      <w:r w:rsidR="00860DC1" w:rsidRPr="00D85DA4">
        <w:rPr>
          <w:rFonts w:ascii="Traditional Arabic" w:hAnsi="Traditional Arabic" w:cs="Traditional Arabic"/>
          <w:sz w:val="32"/>
          <w:szCs w:val="32"/>
          <w:rtl/>
        </w:rPr>
        <w:t>هلي، وذريتي، ومن</w:t>
      </w:r>
      <w:r w:rsidRPr="00D85DA4">
        <w:rPr>
          <w:rFonts w:ascii="Traditional Arabic" w:hAnsi="Traditional Arabic" w:cs="Traditional Arabic"/>
          <w:sz w:val="32"/>
          <w:szCs w:val="32"/>
          <w:rtl/>
        </w:rPr>
        <w:t xml:space="preserve"> له حقٌ علي، ولجميع النظار الذين يخدمون هذا الوقف، وكل من </w:t>
      </w:r>
      <w:r w:rsidR="005C64D9" w:rsidRPr="00D85DA4">
        <w:rPr>
          <w:rFonts w:ascii="Traditional Arabic" w:hAnsi="Traditional Arabic" w:cs="Traditional Arabic"/>
          <w:sz w:val="32"/>
          <w:szCs w:val="32"/>
          <w:rtl/>
        </w:rPr>
        <w:t>ي</w:t>
      </w:r>
      <w:r w:rsidR="00B0769D" w:rsidRPr="00D85DA4">
        <w:rPr>
          <w:rFonts w:ascii="Traditional Arabic" w:hAnsi="Traditional Arabic" w:cs="Traditional Arabic"/>
          <w:sz w:val="32"/>
          <w:szCs w:val="32"/>
          <w:rtl/>
        </w:rPr>
        <w:t xml:space="preserve">خدم </w:t>
      </w:r>
      <w:r w:rsidRPr="00D85DA4">
        <w:rPr>
          <w:rFonts w:ascii="Traditional Arabic" w:hAnsi="Traditional Arabic" w:cs="Traditional Arabic"/>
          <w:sz w:val="32"/>
          <w:szCs w:val="32"/>
          <w:rtl/>
        </w:rPr>
        <w:t>هذا الوقف؛ والله المرجو أن يحفظهم في أنفسهم وأموالهم ويبارك لهم</w:t>
      </w:r>
      <w:r w:rsidR="00860DC1" w:rsidRPr="00D85DA4">
        <w:rPr>
          <w:rFonts w:ascii="Traditional Arabic" w:hAnsi="Traditional Arabic" w:cs="Traditional Arabic"/>
          <w:sz w:val="32"/>
          <w:szCs w:val="32"/>
          <w:rtl/>
        </w:rPr>
        <w:t xml:space="preserve"> فيها بإخلاصهم وباحتسابهم فيها.</w:t>
      </w:r>
    </w:p>
    <w:p w:rsidR="006D58A7" w:rsidRPr="00D85DA4" w:rsidRDefault="001E5789" w:rsidP="00A714F5">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w:t>
      </w:r>
      <w:r w:rsidR="00306DF1" w:rsidRPr="00D85DA4">
        <w:rPr>
          <w:rFonts w:ascii="Traditional Arabic" w:hAnsi="Traditional Arabic" w:cs="Traditional Arabic"/>
          <w:sz w:val="32"/>
          <w:szCs w:val="32"/>
          <w:rtl/>
        </w:rPr>
        <w:t xml:space="preserve">وأذكرهم بما رواه أبو موسي الأشعري </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رضي الله عنه</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 xml:space="preserve"> أن رسول الله </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Pr>
        <w:sym w:font="AGA Arabesque" w:char="0072"/>
      </w:r>
      <w:r w:rsidR="00860DC1" w:rsidRPr="00D85DA4">
        <w:rPr>
          <w:rFonts w:ascii="Traditional Arabic" w:hAnsi="Traditional Arabic" w:cs="Traditional Arabic"/>
          <w:sz w:val="32"/>
          <w:szCs w:val="32"/>
          <w:rtl/>
        </w:rPr>
        <w:t>قال:</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D85DA4">
        <w:rPr>
          <w:rFonts w:ascii="Traditional Arabic" w:hAnsi="Traditional Arabic" w:cs="Traditional Arabic"/>
          <w:sz w:val="32"/>
          <w:szCs w:val="32"/>
        </w:rPr>
        <w:t>.</w:t>
      </w:r>
    </w:p>
    <w:p w:rsidR="006D58A7" w:rsidRPr="00D85DA4" w:rsidRDefault="006D58A7" w:rsidP="00A714F5">
      <w:pPr>
        <w:jc w:val="center"/>
        <w:rPr>
          <w:rFonts w:ascii="Traditional Arabic" w:hAnsi="Traditional Arabic" w:cs="Traditional Arabic"/>
          <w:b/>
          <w:bCs/>
          <w:sz w:val="32"/>
          <w:szCs w:val="32"/>
          <w:rtl/>
        </w:rPr>
      </w:pPr>
      <w:r w:rsidRPr="00D85DA4">
        <w:rPr>
          <w:rFonts w:ascii="Traditional Arabic" w:hAnsi="Traditional Arabic" w:cs="Traditional Arabic"/>
          <w:b/>
          <w:bCs/>
          <w:sz w:val="32"/>
          <w:szCs w:val="32"/>
          <w:rtl/>
        </w:rPr>
        <w:t>وصلى الله وسلم على نبينا محمد وآله وصحبه أجمعين.</w:t>
      </w:r>
    </w:p>
    <w:p w:rsidR="00FC5CB4" w:rsidRPr="00091CB1" w:rsidRDefault="00FC5CB4" w:rsidP="00A714F5">
      <w:pPr>
        <w:jc w:val="center"/>
        <w:rPr>
          <w:rFonts w:ascii="Traditional Arabic" w:hAnsi="Traditional Arabic" w:cs="Traditional Arabic"/>
          <w:b/>
          <w:bCs/>
          <w:sz w:val="32"/>
          <w:szCs w:val="32"/>
          <w:rtl/>
        </w:rPr>
      </w:pPr>
    </w:p>
    <w:p w:rsidR="00091CB1" w:rsidRDefault="006D58A7" w:rsidP="00A714F5">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الواقِف:</w:t>
      </w:r>
      <w:r w:rsidR="00860DC1" w:rsidRPr="00091CB1">
        <w:rPr>
          <w:rFonts w:ascii="Traditional Arabic" w:hAnsi="Traditional Arabic" w:cs="Traditional Arabic"/>
          <w:b/>
          <w:bCs/>
          <w:sz w:val="32"/>
          <w:szCs w:val="32"/>
          <w:rtl/>
        </w:rPr>
        <w:t xml:space="preserve"> ______________________</w:t>
      </w:r>
      <w:r w:rsidR="00493DA7">
        <w:rPr>
          <w:rFonts w:ascii="Traditional Arabic" w:hAnsi="Traditional Arabic" w:cs="Traditional Arabic" w:hint="cs"/>
          <w:b/>
          <w:bCs/>
          <w:sz w:val="32"/>
          <w:szCs w:val="32"/>
          <w:rtl/>
        </w:rPr>
        <w:t>___</w:t>
      </w:r>
      <w:r w:rsidR="00860DC1" w:rsidRPr="00091CB1">
        <w:rPr>
          <w:rFonts w:ascii="Traditional Arabic" w:hAnsi="Traditional Arabic" w:cs="Traditional Arabic"/>
          <w:b/>
          <w:bCs/>
          <w:sz w:val="32"/>
          <w:szCs w:val="32"/>
          <w:rtl/>
        </w:rPr>
        <w:t>_______</w:t>
      </w:r>
      <w:r w:rsidRPr="00091CB1">
        <w:rPr>
          <w:rFonts w:ascii="Traditional Arabic" w:hAnsi="Traditional Arabic" w:cs="Traditional Arabic"/>
          <w:sz w:val="32"/>
          <w:szCs w:val="32"/>
          <w:rtl/>
        </w:rPr>
        <w:t>، رقم السجل المدني:</w:t>
      </w:r>
      <w:r w:rsidR="00FC5CB4">
        <w:rPr>
          <w:rFonts w:ascii="Traditional Arabic" w:hAnsi="Traditional Arabic" w:cs="Traditional Arabic" w:hint="cs"/>
          <w:sz w:val="32"/>
          <w:szCs w:val="32"/>
          <w:rtl/>
        </w:rPr>
        <w:t xml:space="preserve"> </w:t>
      </w:r>
      <w:r w:rsidR="00860DC1" w:rsidRPr="00091CB1">
        <w:rPr>
          <w:rFonts w:ascii="Traditional Arabic" w:hAnsi="Traditional Arabic" w:cs="Traditional Arabic"/>
          <w:sz w:val="32"/>
          <w:szCs w:val="32"/>
          <w:rtl/>
        </w:rPr>
        <w:t>(______________)</w:t>
      </w:r>
    </w:p>
    <w:p w:rsidR="006D58A7" w:rsidRDefault="00860DC1" w:rsidP="00A714F5">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التاريخ:       /    /     </w:t>
      </w:r>
      <w:r w:rsidR="00493DA7">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هـ</w:t>
      </w:r>
      <w:r w:rsidR="00091CB1">
        <w:rPr>
          <w:rFonts w:ascii="Traditional Arabic" w:hAnsi="Traditional Arabic" w:cs="Traditional Arabic" w:hint="cs"/>
          <w:sz w:val="32"/>
          <w:szCs w:val="32"/>
          <w:rtl/>
        </w:rPr>
        <w:t xml:space="preserve">                                       </w:t>
      </w:r>
      <w:r w:rsidR="006D58A7" w:rsidRPr="00091CB1">
        <w:rPr>
          <w:rFonts w:ascii="Traditional Arabic" w:hAnsi="Traditional Arabic" w:cs="Traditional Arabic"/>
          <w:sz w:val="32"/>
          <w:szCs w:val="32"/>
          <w:rtl/>
        </w:rPr>
        <w:t xml:space="preserve"> التوقيع:</w:t>
      </w:r>
    </w:p>
    <w:p w:rsidR="00091CB1" w:rsidRPr="00091CB1" w:rsidRDefault="00091CB1" w:rsidP="00A714F5">
      <w:pPr>
        <w:spacing w:before="240"/>
        <w:jc w:val="both"/>
        <w:rPr>
          <w:rFonts w:ascii="Traditional Arabic" w:hAnsi="Traditional Arabic" w:cs="Traditional Arabic"/>
          <w:sz w:val="32"/>
          <w:szCs w:val="32"/>
        </w:rPr>
      </w:pPr>
    </w:p>
    <w:p w:rsidR="006D58A7" w:rsidRPr="00091CB1" w:rsidRDefault="006D58A7" w:rsidP="00A714F5">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وشهد على ما في هذه الوثيقة كل من:</w:t>
      </w:r>
    </w:p>
    <w:p w:rsidR="006D58A7" w:rsidRPr="00091CB1" w:rsidRDefault="006D58A7" w:rsidP="00A714F5">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الأول:</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w:t>
      </w:r>
      <w:r w:rsidR="0093518E" w:rsidRPr="00091CB1">
        <w:rPr>
          <w:rFonts w:ascii="Traditional Arabic" w:hAnsi="Traditional Arabic" w:cs="Traditional Arabic"/>
          <w:sz w:val="32"/>
          <w:szCs w:val="32"/>
          <w:rtl/>
        </w:rPr>
        <w:t>رقم السجل المدني:</w:t>
      </w:r>
      <w:r w:rsidR="00493DA7">
        <w:rPr>
          <w:rFonts w:ascii="Traditional Arabic" w:hAnsi="Traditional Arabic" w:cs="Traditional Arabic" w:hint="cs"/>
          <w:sz w:val="32"/>
          <w:szCs w:val="32"/>
          <w:rtl/>
        </w:rPr>
        <w:t xml:space="preserve"> (______________)</w:t>
      </w:r>
    </w:p>
    <w:p w:rsidR="006D58A7" w:rsidRDefault="006D58A7" w:rsidP="00A714F5">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lastRenderedPageBreak/>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w:t>
      </w:r>
      <w:r w:rsidRPr="00091CB1">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هـ</w:t>
      </w:r>
      <w:r w:rsidRPr="00091CB1">
        <w:rPr>
          <w:rFonts w:ascii="Traditional Arabic" w:hAnsi="Traditional Arabic" w:cs="Traditional Arabic"/>
          <w:sz w:val="32"/>
          <w:szCs w:val="32"/>
          <w:rtl/>
        </w:rPr>
        <w:t xml:space="preserve">                               </w:t>
      </w:r>
      <w:r w:rsidR="00091CB1">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التوقيع:</w:t>
      </w:r>
    </w:p>
    <w:p w:rsidR="00091CB1" w:rsidRPr="00091CB1" w:rsidRDefault="00091CB1" w:rsidP="00A714F5">
      <w:pPr>
        <w:jc w:val="both"/>
        <w:rPr>
          <w:rFonts w:ascii="Traditional Arabic" w:hAnsi="Traditional Arabic" w:cs="Traditional Arabic"/>
          <w:sz w:val="32"/>
          <w:szCs w:val="32"/>
          <w:rtl/>
        </w:rPr>
      </w:pPr>
    </w:p>
    <w:p w:rsidR="006D58A7" w:rsidRPr="00091CB1" w:rsidRDefault="006D58A7" w:rsidP="00A714F5">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الثاني:</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رق</w:t>
      </w:r>
      <w:r w:rsidR="0093518E" w:rsidRPr="00091CB1">
        <w:rPr>
          <w:rFonts w:ascii="Traditional Arabic" w:hAnsi="Traditional Arabic" w:cs="Traditional Arabic"/>
          <w:sz w:val="32"/>
          <w:szCs w:val="32"/>
          <w:rtl/>
        </w:rPr>
        <w:t>م السجل المدني:</w:t>
      </w:r>
      <w:r w:rsidR="00493DA7">
        <w:rPr>
          <w:rFonts w:ascii="Traditional Arabic" w:hAnsi="Traditional Arabic" w:cs="Traditional Arabic" w:hint="cs"/>
          <w:sz w:val="32"/>
          <w:szCs w:val="32"/>
          <w:rtl/>
        </w:rPr>
        <w:t xml:space="preserve"> (______________)</w:t>
      </w:r>
    </w:p>
    <w:p w:rsidR="007124E9" w:rsidRPr="00091CB1" w:rsidRDefault="006D58A7" w:rsidP="00A714F5">
      <w:pPr>
        <w:jc w:val="both"/>
        <w:rPr>
          <w:rFonts w:ascii="Traditional Arabic" w:hAnsi="Traditional Arabic" w:cs="Traditional Arabic"/>
          <w:sz w:val="32"/>
          <w:szCs w:val="32"/>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           هـ</w:t>
      </w:r>
      <w:r w:rsidR="00493DA7">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 xml:space="preserve">             التوقيع:</w:t>
      </w: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90D" w:rsidRDefault="00A7490D" w:rsidP="006D58A7">
      <w:r>
        <w:separator/>
      </w:r>
    </w:p>
  </w:endnote>
  <w:endnote w:type="continuationSeparator" w:id="0">
    <w:p w:rsidR="00A7490D" w:rsidRDefault="00A7490D"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eSans">
    <w:altName w:val="Arial"/>
    <w:panose1 w:val="00000000000000000000"/>
    <w:charset w:val="00"/>
    <w:family w:val="swiss"/>
    <w:notTrueType/>
    <w:pitch w:val="variable"/>
    <w:sig w:usb0="8000202F" w:usb1="8000004A"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rsidP="00C42E38">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6D49B1">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00C42E38">
              <w:rPr>
                <w:rFonts w:ascii="Traditional Arabic" w:hAnsi="Traditional Arabic" w:cs="Traditional Arabic"/>
                <w:b/>
                <w:bCs/>
              </w:rPr>
              <w:t>3</w:t>
            </w:r>
          </w:p>
        </w:sdtContent>
      </w:sdt>
    </w:sdtContent>
  </w:sdt>
  <w:p w:rsidR="005D0502" w:rsidRDefault="006D49B1"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90D" w:rsidRDefault="00A7490D" w:rsidP="006D58A7">
      <w:r>
        <w:separator/>
      </w:r>
    </w:p>
  </w:footnote>
  <w:footnote w:type="continuationSeparator" w:id="0">
    <w:p w:rsidR="00A7490D" w:rsidRDefault="00A7490D"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A714F5" w:rsidP="00A714F5">
    <w:pPr>
      <w:pStyle w:val="a4"/>
      <w:tabs>
        <w:tab w:val="clear" w:pos="4153"/>
        <w:tab w:val="clear" w:pos="8306"/>
        <w:tab w:val="left" w:pos="6590"/>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66A1E938" wp14:editId="6C7CE414">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 xml:space="preserve">         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DF0693E0"/>
    <w:lvl w:ilvl="0" w:tplc="8DD24E26">
      <w:start w:val="1"/>
      <w:numFmt w:val="decimal"/>
      <w:lvlText w:val="%1-"/>
      <w:lvlJc w:val="left"/>
      <w:pPr>
        <w:ind w:left="720" w:hanging="360"/>
      </w:pPr>
      <w:rPr>
        <w:rFonts w:ascii="TheSans" w:eastAsia="Times New Roman" w:hAnsi="TheSans" w:cs="Traditional Arabic"/>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8">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A61FF5"/>
    <w:multiLevelType w:val="hybridMultilevel"/>
    <w:tmpl w:val="9858F7A4"/>
    <w:lvl w:ilvl="0" w:tplc="082252CA">
      <w:start w:val="1"/>
      <w:numFmt w:val="decimal"/>
      <w:lvlText w:val="%1-"/>
      <w:lvlJc w:val="left"/>
      <w:pPr>
        <w:ind w:left="1080" w:hanging="360"/>
      </w:pPr>
      <w:rPr>
        <w:rFonts w:ascii="TheSans" w:eastAsia="Times New Roman" w:hAnsi="TheSans" w:cs="Times New Roman"/>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5"/>
  </w:num>
  <w:num w:numId="5">
    <w:abstractNumId w:val="13"/>
  </w:num>
  <w:num w:numId="6">
    <w:abstractNumId w:val="14"/>
  </w:num>
  <w:num w:numId="7">
    <w:abstractNumId w:val="9"/>
  </w:num>
  <w:num w:numId="8">
    <w:abstractNumId w:val="7"/>
  </w:num>
  <w:num w:numId="9">
    <w:abstractNumId w:val="4"/>
  </w:num>
  <w:num w:numId="10">
    <w:abstractNumId w:val="12"/>
  </w:num>
  <w:num w:numId="11">
    <w:abstractNumId w:val="3"/>
  </w:num>
  <w:num w:numId="12">
    <w:abstractNumId w:val="10"/>
  </w:num>
  <w:num w:numId="13">
    <w:abstractNumId w:val="11"/>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6640D"/>
    <w:rsid w:val="002776D1"/>
    <w:rsid w:val="00281FC3"/>
    <w:rsid w:val="00295F41"/>
    <w:rsid w:val="002974DB"/>
    <w:rsid w:val="002E1F5B"/>
    <w:rsid w:val="002E2FBE"/>
    <w:rsid w:val="002F02AB"/>
    <w:rsid w:val="002F06B3"/>
    <w:rsid w:val="002F2386"/>
    <w:rsid w:val="00306DF1"/>
    <w:rsid w:val="00332ECE"/>
    <w:rsid w:val="003415B8"/>
    <w:rsid w:val="00373282"/>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04FB"/>
    <w:rsid w:val="004E1327"/>
    <w:rsid w:val="004E16DC"/>
    <w:rsid w:val="004E18B1"/>
    <w:rsid w:val="004E5BD2"/>
    <w:rsid w:val="00503392"/>
    <w:rsid w:val="00551AEF"/>
    <w:rsid w:val="005548FF"/>
    <w:rsid w:val="00566CFD"/>
    <w:rsid w:val="005C64D9"/>
    <w:rsid w:val="005D38D5"/>
    <w:rsid w:val="005E7EBD"/>
    <w:rsid w:val="00616A8A"/>
    <w:rsid w:val="006302AA"/>
    <w:rsid w:val="006435F5"/>
    <w:rsid w:val="0065402F"/>
    <w:rsid w:val="00693131"/>
    <w:rsid w:val="006A24D7"/>
    <w:rsid w:val="006A7FF1"/>
    <w:rsid w:val="006C21C6"/>
    <w:rsid w:val="006D49B1"/>
    <w:rsid w:val="006D58A7"/>
    <w:rsid w:val="007124E9"/>
    <w:rsid w:val="00746BA3"/>
    <w:rsid w:val="007631EB"/>
    <w:rsid w:val="00774DFE"/>
    <w:rsid w:val="007C0D94"/>
    <w:rsid w:val="007D3230"/>
    <w:rsid w:val="007E66D2"/>
    <w:rsid w:val="00803992"/>
    <w:rsid w:val="00810849"/>
    <w:rsid w:val="00846773"/>
    <w:rsid w:val="00860DC1"/>
    <w:rsid w:val="008913CE"/>
    <w:rsid w:val="008B6914"/>
    <w:rsid w:val="008E3E01"/>
    <w:rsid w:val="00900605"/>
    <w:rsid w:val="00923127"/>
    <w:rsid w:val="0093518E"/>
    <w:rsid w:val="00944A8F"/>
    <w:rsid w:val="009708DB"/>
    <w:rsid w:val="00970BA7"/>
    <w:rsid w:val="00985CB6"/>
    <w:rsid w:val="009A7292"/>
    <w:rsid w:val="009D2CE9"/>
    <w:rsid w:val="009E154E"/>
    <w:rsid w:val="009E307B"/>
    <w:rsid w:val="009F48E7"/>
    <w:rsid w:val="00A2754E"/>
    <w:rsid w:val="00A32A95"/>
    <w:rsid w:val="00A5046A"/>
    <w:rsid w:val="00A64022"/>
    <w:rsid w:val="00A714F5"/>
    <w:rsid w:val="00A7490D"/>
    <w:rsid w:val="00AB23E2"/>
    <w:rsid w:val="00B038A3"/>
    <w:rsid w:val="00B0769D"/>
    <w:rsid w:val="00B11D43"/>
    <w:rsid w:val="00B27B53"/>
    <w:rsid w:val="00B448AD"/>
    <w:rsid w:val="00B52AE0"/>
    <w:rsid w:val="00B773FA"/>
    <w:rsid w:val="00B81552"/>
    <w:rsid w:val="00BC7A68"/>
    <w:rsid w:val="00BE4C70"/>
    <w:rsid w:val="00C25172"/>
    <w:rsid w:val="00C42E38"/>
    <w:rsid w:val="00C47558"/>
    <w:rsid w:val="00C6673F"/>
    <w:rsid w:val="00C8295A"/>
    <w:rsid w:val="00C93578"/>
    <w:rsid w:val="00CA2F73"/>
    <w:rsid w:val="00CC7DE6"/>
    <w:rsid w:val="00D42F41"/>
    <w:rsid w:val="00D533C9"/>
    <w:rsid w:val="00D74B30"/>
    <w:rsid w:val="00D7773E"/>
    <w:rsid w:val="00D85DA4"/>
    <w:rsid w:val="00D8743F"/>
    <w:rsid w:val="00DA78C7"/>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A4C14"/>
    <w:rsid w:val="00FC2EB8"/>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A714F5"/>
    <w:rPr>
      <w:color w:val="0000FF"/>
      <w:u w:val="single"/>
    </w:rPr>
  </w:style>
  <w:style w:type="paragraph" w:styleId="a7">
    <w:name w:val="Body Text"/>
    <w:basedOn w:val="a"/>
    <w:link w:val="Char2"/>
    <w:uiPriority w:val="99"/>
    <w:semiHidden/>
    <w:unhideWhenUsed/>
    <w:rsid w:val="006D49B1"/>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6D49B1"/>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A714F5"/>
    <w:rPr>
      <w:color w:val="0000FF"/>
      <w:u w:val="single"/>
    </w:rPr>
  </w:style>
  <w:style w:type="paragraph" w:styleId="a7">
    <w:name w:val="Body Text"/>
    <w:basedOn w:val="a"/>
    <w:link w:val="Char2"/>
    <w:uiPriority w:val="99"/>
    <w:semiHidden/>
    <w:unhideWhenUsed/>
    <w:rsid w:val="006D49B1"/>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6D49B1"/>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299064">
      <w:bodyDiv w:val="1"/>
      <w:marLeft w:val="0"/>
      <w:marRight w:val="0"/>
      <w:marTop w:val="0"/>
      <w:marBottom w:val="0"/>
      <w:divBdr>
        <w:top w:val="none" w:sz="0" w:space="0" w:color="auto"/>
        <w:left w:val="none" w:sz="0" w:space="0" w:color="auto"/>
        <w:bottom w:val="none" w:sz="0" w:space="0" w:color="auto"/>
        <w:right w:val="none" w:sz="0" w:space="0" w:color="auto"/>
      </w:divBdr>
    </w:div>
    <w:div w:id="1272056827">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34040F-7DB1-4561-961E-D1598BB1B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1790</Words>
  <Characters>10206</Characters>
  <Application>Microsoft Office Word</Application>
  <DocSecurity>0</DocSecurity>
  <Lines>85</Lines>
  <Paragraphs>23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11973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8</cp:revision>
  <cp:lastPrinted>2015-02-17T05:18:00Z</cp:lastPrinted>
  <dcterms:created xsi:type="dcterms:W3CDTF">2015-02-22T07:21:00Z</dcterms:created>
  <dcterms:modified xsi:type="dcterms:W3CDTF">2015-03-10T10:57:00Z</dcterms:modified>
</cp:coreProperties>
</file>