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05D" w:rsidRDefault="00DC005D" w:rsidP="00DC005D">
      <w:pPr>
        <w:jc w:val="center"/>
        <w:rPr>
          <w:rFonts w:cs="Traditional Arabic"/>
          <w:sz w:val="29"/>
          <w:szCs w:val="29"/>
        </w:rPr>
      </w:pPr>
      <w:r>
        <w:rPr>
          <w:rFonts w:cs="Traditional Arabic"/>
          <w:sz w:val="29"/>
          <w:szCs w:val="29"/>
          <w:rtl/>
        </w:rPr>
        <w:t>بسم الله الرحمن الرحيم</w:t>
      </w:r>
    </w:p>
    <w:p w:rsidR="00DC005D" w:rsidRDefault="00DC005D" w:rsidP="00DC005D">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DC005D" w:rsidRDefault="00DC005D" w:rsidP="00DC005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C005D" w:rsidRDefault="00DC005D" w:rsidP="00DC005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C005D" w:rsidRDefault="00DC005D" w:rsidP="00DC005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C005D" w:rsidRDefault="00DC005D" w:rsidP="00DC005D">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C005D" w:rsidRDefault="00DC005D" w:rsidP="00DC005D">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C005D" w:rsidRDefault="00DC005D" w:rsidP="00DC005D">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C005D" w:rsidRDefault="00DC005D" w:rsidP="00DC005D">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C005D" w:rsidRDefault="00DC005D" w:rsidP="00DC005D">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C005D" w:rsidRDefault="00DC005D" w:rsidP="00DC005D">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C005D" w:rsidRDefault="00DC005D" w:rsidP="00DC005D">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C005D" w:rsidRDefault="00DC005D" w:rsidP="00DC005D">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C005D" w:rsidRDefault="00DC005D" w:rsidP="00DC005D">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C005D" w:rsidRDefault="00DC005D" w:rsidP="00DC005D">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C005D" w:rsidRDefault="00DC005D" w:rsidP="00DC005D">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C005D" w:rsidRDefault="00DC005D" w:rsidP="00DC005D">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C005D" w:rsidRDefault="00DC005D" w:rsidP="00DC005D">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C005D" w:rsidRDefault="00DC005D" w:rsidP="00DC005D">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C005D" w:rsidRDefault="00DC005D" w:rsidP="00DC005D">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C005D" w:rsidRDefault="00DC005D" w:rsidP="00DC005D">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C005D" w:rsidRDefault="00DC005D" w:rsidP="00DC005D">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C005D" w:rsidRDefault="00DC005D" w:rsidP="00DC005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C005D" w:rsidRDefault="00DC005D" w:rsidP="00DC005D">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C005D" w:rsidRDefault="00DC005D" w:rsidP="00DC005D">
      <w:pPr>
        <w:jc w:val="center"/>
        <w:rPr>
          <w:rFonts w:cs="Traditional Arabic"/>
          <w:sz w:val="29"/>
          <w:szCs w:val="29"/>
          <w:rtl/>
        </w:rPr>
      </w:pPr>
      <w:r>
        <w:rPr>
          <w:rFonts w:cs="Traditional Arabic"/>
          <w:sz w:val="29"/>
          <w:szCs w:val="29"/>
          <w:rtl/>
        </w:rPr>
        <w:t>والله يحفظك يرعاك.</w:t>
      </w:r>
    </w:p>
    <w:p w:rsidR="00DC005D" w:rsidRDefault="00DC005D" w:rsidP="00DC005D">
      <w:pPr>
        <w:jc w:val="center"/>
        <w:rPr>
          <w:rFonts w:cs="Traditional Arabic"/>
          <w:sz w:val="29"/>
          <w:szCs w:val="29"/>
          <w:rtl/>
        </w:rPr>
      </w:pPr>
    </w:p>
    <w:p w:rsidR="00DC005D" w:rsidRDefault="00DC005D" w:rsidP="00DC005D">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C005D" w:rsidRDefault="00DC005D" w:rsidP="00DC005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C005D" w:rsidRDefault="00DC005D" w:rsidP="00DC005D">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DC005D" w:rsidRDefault="006D58A7" w:rsidP="00DC005D">
      <w:pPr>
        <w:jc w:val="both"/>
        <w:rPr>
          <w:rFonts w:cs="Traditional Arabic"/>
          <w:sz w:val="28"/>
          <w:szCs w:val="28"/>
          <w:rtl/>
        </w:rPr>
      </w:pPr>
      <w:bookmarkStart w:id="2" w:name="_GoBack"/>
      <w:bookmarkEnd w:id="2"/>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091CB1" w:rsidRDefault="006D58A7" w:rsidP="00D56ED2">
      <w:pPr>
        <w:jc w:val="lowKashida"/>
        <w:rPr>
          <w:rFonts w:ascii="Traditional Arabic" w:hAnsi="Traditional Arabic" w:cs="Traditional Arabic"/>
          <w:b/>
          <w:bCs/>
          <w:sz w:val="34"/>
          <w:szCs w:val="34"/>
        </w:rPr>
      </w:pPr>
      <w:r w:rsidRPr="00091CB1">
        <w:rPr>
          <w:rFonts w:ascii="Traditional Arabic" w:hAnsi="Traditional Arabic" w:cs="Traditional Arabic"/>
          <w:sz w:val="34"/>
          <w:szCs w:val="34"/>
          <w:rtl/>
        </w:rPr>
        <w:t>أقر أنا العبد الفقير لعفو ربي</w:t>
      </w:r>
      <w:r w:rsidR="002776D1" w:rsidRPr="00091CB1">
        <w:rPr>
          <w:rFonts w:ascii="Traditional Arabic" w:hAnsi="Traditional Arabic" w:cs="Traditional Arabic"/>
          <w:sz w:val="34"/>
          <w:szCs w:val="34"/>
          <w:rtl/>
        </w:rPr>
        <w:t>: _________________________</w:t>
      </w:r>
      <w:r w:rsidRPr="00091CB1">
        <w:rPr>
          <w:rFonts w:ascii="Traditional Arabic" w:hAnsi="Traditional Arabic" w:cs="Traditional Arabic"/>
          <w:sz w:val="34"/>
          <w:szCs w:val="34"/>
          <w:rtl/>
        </w:rPr>
        <w:t xml:space="preserve"> أن من الجاري في ملكي وتحت تصرف</w:t>
      </w:r>
      <w:r w:rsidR="00F930F0" w:rsidRPr="00091CB1">
        <w:rPr>
          <w:rFonts w:ascii="Traditional Arabic" w:hAnsi="Traditional Arabic" w:cs="Traditional Arabic"/>
          <w:sz w:val="34"/>
          <w:szCs w:val="34"/>
          <w:rtl/>
        </w:rPr>
        <w:t xml:space="preserve">ي </w:t>
      </w:r>
      <w:r w:rsidR="002047B6" w:rsidRPr="00091CB1">
        <w:rPr>
          <w:rFonts w:ascii="Traditional Arabic" w:hAnsi="Traditional Arabic" w:cs="Traditional Arabic"/>
          <w:sz w:val="34"/>
          <w:szCs w:val="34"/>
          <w:rtl/>
        </w:rPr>
        <w:t>قطعة الأرض رقم: (</w:t>
      </w:r>
      <w:r w:rsidR="002776D1" w:rsidRPr="00091CB1">
        <w:rPr>
          <w:rFonts w:ascii="Traditional Arabic" w:hAnsi="Traditional Arabic" w:cs="Traditional Arabic"/>
          <w:sz w:val="34"/>
          <w:szCs w:val="34"/>
          <w:rtl/>
        </w:rPr>
        <w:t>_______</w:t>
      </w:r>
      <w:r w:rsidR="0048510E" w:rsidRPr="00091CB1">
        <w:rPr>
          <w:rFonts w:ascii="Traditional Arabic" w:hAnsi="Traditional Arabic" w:cs="Traditional Arabic"/>
          <w:sz w:val="34"/>
          <w:szCs w:val="34"/>
          <w:rtl/>
        </w:rPr>
        <w:t>)، من البلك رقم:</w:t>
      </w:r>
      <w:r w:rsidR="002776D1" w:rsidRPr="00091CB1">
        <w:rPr>
          <w:rFonts w:ascii="Traditional Arabic" w:hAnsi="Traditional Arabic" w:cs="Traditional Arabic"/>
          <w:sz w:val="34"/>
          <w:szCs w:val="34"/>
          <w:rtl/>
        </w:rPr>
        <w:t xml:space="preserve"> </w:t>
      </w:r>
      <w:r w:rsidR="002047B6" w:rsidRPr="00091CB1">
        <w:rPr>
          <w:rFonts w:ascii="Traditional Arabic" w:hAnsi="Traditional Arabic" w:cs="Traditional Arabic"/>
          <w:sz w:val="34"/>
          <w:szCs w:val="34"/>
          <w:rtl/>
        </w:rPr>
        <w:t>(</w:t>
      </w:r>
      <w:r w:rsidR="002776D1" w:rsidRPr="00091CB1">
        <w:rPr>
          <w:rFonts w:ascii="Traditional Arabic" w:hAnsi="Traditional Arabic" w:cs="Traditional Arabic"/>
          <w:sz w:val="34"/>
          <w:szCs w:val="34"/>
          <w:rtl/>
        </w:rPr>
        <w:t>_________</w:t>
      </w:r>
      <w:r w:rsidR="0048510E" w:rsidRPr="00091CB1">
        <w:rPr>
          <w:rFonts w:ascii="Traditional Arabic" w:hAnsi="Traditional Arabic" w:cs="Traditional Arabic"/>
          <w:sz w:val="34"/>
          <w:szCs w:val="34"/>
          <w:rtl/>
        </w:rPr>
        <w:t>)، من المخطط رقم:</w:t>
      </w:r>
      <w:r w:rsidR="002047B6" w:rsidRPr="00091CB1">
        <w:rPr>
          <w:rFonts w:ascii="Traditional Arabic" w:hAnsi="Traditional Arabic" w:cs="Traditional Arabic"/>
          <w:sz w:val="34"/>
          <w:szCs w:val="34"/>
          <w:rtl/>
        </w:rPr>
        <w:t>(</w:t>
      </w:r>
      <w:r w:rsidR="002776D1" w:rsidRPr="00091CB1">
        <w:rPr>
          <w:rFonts w:ascii="Traditional Arabic" w:hAnsi="Traditional Arabic" w:cs="Traditional Arabic"/>
          <w:sz w:val="34"/>
          <w:szCs w:val="34"/>
          <w:rtl/>
        </w:rPr>
        <w:t>_________</w:t>
      </w:r>
      <w:r w:rsidR="002047B6" w:rsidRPr="00091CB1">
        <w:rPr>
          <w:rFonts w:ascii="Traditional Arabic" w:hAnsi="Traditional Arabic" w:cs="Traditional Arabic"/>
          <w:sz w:val="34"/>
          <w:szCs w:val="34"/>
          <w:rtl/>
        </w:rPr>
        <w:t xml:space="preserve">)، الواقعة في حي </w:t>
      </w:r>
      <w:r w:rsidR="002776D1" w:rsidRPr="00091CB1">
        <w:rPr>
          <w:rFonts w:ascii="Traditional Arabic" w:hAnsi="Traditional Arabic" w:cs="Traditional Arabic"/>
          <w:sz w:val="34"/>
          <w:szCs w:val="34"/>
          <w:rtl/>
        </w:rPr>
        <w:t>___________</w:t>
      </w:r>
      <w:r w:rsidR="002047B6" w:rsidRPr="00091CB1">
        <w:rPr>
          <w:rFonts w:ascii="Traditional Arabic" w:hAnsi="Traditional Arabic" w:cs="Traditional Arabic"/>
          <w:sz w:val="34"/>
          <w:szCs w:val="34"/>
          <w:rtl/>
        </w:rPr>
        <w:t xml:space="preserve">، في مدينة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والمملوكة لي بموجب الصك الشرعي الصادر من كتابة عدل </w:t>
      </w:r>
      <w:r w:rsidR="002776D1" w:rsidRPr="00091CB1">
        <w:rPr>
          <w:rFonts w:ascii="Traditional Arabic" w:hAnsi="Traditional Arabic" w:cs="Traditional Arabic"/>
          <w:sz w:val="34"/>
          <w:szCs w:val="34"/>
          <w:rtl/>
        </w:rPr>
        <w:t>_________</w:t>
      </w:r>
      <w:r w:rsidR="002047B6" w:rsidRPr="00091CB1">
        <w:rPr>
          <w:rFonts w:ascii="Traditional Arabic" w:hAnsi="Traditional Arabic" w:cs="Traditional Arabic"/>
          <w:sz w:val="34"/>
          <w:szCs w:val="34"/>
          <w:rtl/>
        </w:rPr>
        <w:t xml:space="preserve"> رقم: (</w:t>
      </w:r>
      <w:r w:rsidR="002776D1" w:rsidRPr="00091CB1">
        <w:rPr>
          <w:rFonts w:ascii="Traditional Arabic" w:hAnsi="Traditional Arabic" w:cs="Traditional Arabic"/>
          <w:sz w:val="34"/>
          <w:szCs w:val="34"/>
          <w:rtl/>
        </w:rPr>
        <w:t>______)، وتاريخ: __________</w:t>
      </w:r>
      <w:r w:rsidR="002047B6" w:rsidRPr="00091CB1">
        <w:rPr>
          <w:rFonts w:ascii="Traditional Arabic" w:hAnsi="Traditional Arabic" w:cs="Traditional Arabic"/>
          <w:sz w:val="34"/>
          <w:szCs w:val="34"/>
          <w:rtl/>
        </w:rPr>
        <w:t xml:space="preserve">، وما أقيم عليها من بناء، والتي يحدها شمالاً: </w:t>
      </w:r>
      <w:r w:rsidR="002776D1" w:rsidRPr="00091CB1">
        <w:rPr>
          <w:rFonts w:ascii="Traditional Arabic" w:hAnsi="Traditional Arabic" w:cs="Traditional Arabic"/>
          <w:sz w:val="34"/>
          <w:szCs w:val="34"/>
          <w:rtl/>
        </w:rPr>
        <w:t>___________</w:t>
      </w:r>
      <w:r w:rsidR="002047B6" w:rsidRPr="00091CB1">
        <w:rPr>
          <w:rFonts w:ascii="Traditional Arabic" w:hAnsi="Traditional Arabic" w:cs="Traditional Arabic"/>
          <w:sz w:val="34"/>
          <w:szCs w:val="34"/>
          <w:rtl/>
        </w:rPr>
        <w:t xml:space="preserve">، وجنوباً: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وشرقاً: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وغرباً: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ومساحتها: </w:t>
      </w:r>
      <w:r w:rsidR="002776D1" w:rsidRPr="00091CB1">
        <w:rPr>
          <w:rFonts w:ascii="Traditional Arabic" w:hAnsi="Traditional Arabic" w:cs="Traditional Arabic"/>
          <w:sz w:val="34"/>
          <w:szCs w:val="34"/>
          <w:rtl/>
        </w:rPr>
        <w:t>(_______)</w:t>
      </w:r>
      <w:r w:rsidR="002047B6" w:rsidRPr="00091CB1">
        <w:rPr>
          <w:rFonts w:ascii="Traditional Arabic" w:hAnsi="Traditional Arabic" w:cs="Traditional Arabic"/>
          <w:sz w:val="34"/>
          <w:szCs w:val="34"/>
          <w:rtl/>
        </w:rPr>
        <w:t>م</w:t>
      </w:r>
      <w:r w:rsidR="002047B6" w:rsidRPr="00091CB1">
        <w:rPr>
          <w:rFonts w:ascii="Traditional Arabic" w:hAnsi="Traditional Arabic" w:cs="Traditional Arabic"/>
          <w:sz w:val="34"/>
          <w:szCs w:val="34"/>
          <w:vertAlign w:val="superscript"/>
          <w:rtl/>
        </w:rPr>
        <w:t>2</w:t>
      </w:r>
      <w:r w:rsidR="002047B6" w:rsidRPr="00091CB1">
        <w:rPr>
          <w:rFonts w:ascii="Traditional Arabic" w:hAnsi="Traditional Arabic" w:cs="Traditional Arabic"/>
          <w:sz w:val="34"/>
          <w:szCs w:val="34"/>
          <w:rtl/>
        </w:rPr>
        <w:t>.</w:t>
      </w:r>
    </w:p>
    <w:p w:rsidR="002047B6" w:rsidRPr="00091CB1" w:rsidRDefault="002047B6" w:rsidP="00D56ED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وقد أوقفتها</w:t>
      </w:r>
      <w:r w:rsidR="0048510E" w:rsidRPr="00091CB1">
        <w:rPr>
          <w:rFonts w:ascii="Traditional Arabic" w:hAnsi="Traditional Arabic" w:cs="Traditional Arabic"/>
          <w:sz w:val="32"/>
          <w:szCs w:val="32"/>
          <w:rtl/>
        </w:rPr>
        <w:t xml:space="preserve"> لوجه الله</w:t>
      </w:r>
      <w:r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D56ED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D56ED2">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D56ED2">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D56ED2">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D56ED2">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D56ED2">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D56ED2">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D56ED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D56ED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D56ED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D56ED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951419" w:rsidRDefault="00951419" w:rsidP="0095141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51419" w:rsidRPr="00951419" w:rsidRDefault="00951419" w:rsidP="0095141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D56ED2">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D56ED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95141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95141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951419">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951419">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951419">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D56ED2">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D56ED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D56ED2">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D56ED2">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w:t>
      </w:r>
      <w:r w:rsidRPr="00091CB1">
        <w:rPr>
          <w:rFonts w:ascii="Traditional Arabic" w:hAnsi="Traditional Arabic"/>
          <w:sz w:val="32"/>
          <w:szCs w:val="32"/>
          <w:rtl/>
        </w:rPr>
        <w:lastRenderedPageBreak/>
        <w:t>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A8440B">
        <w:rPr>
          <w:rFonts w:ascii="Traditional Arabic" w:hAnsi="Traditional Arabic" w:hint="cs"/>
          <w:sz w:val="32"/>
          <w:szCs w:val="32"/>
          <w:rtl/>
        </w:rPr>
        <w:t>.</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D56ED2">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D56ED2">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D56ED2">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D56ED2">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D56ED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D56ED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D56ED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D56ED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D56ED2">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D56ED2">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951419" w:rsidRDefault="00176388" w:rsidP="00951419">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951419" w:rsidRPr="00970A0D">
        <w:rPr>
          <w:rFonts w:ascii="TheSans" w:hAnsi="TheSans" w:cs="Traditional Arabic" w:hint="cs"/>
          <w:sz w:val="32"/>
          <w:szCs w:val="32"/>
          <w:rtl/>
        </w:rPr>
        <w:t xml:space="preserve">يُعد رئيس مجلس </w:t>
      </w:r>
      <w:r w:rsidR="00951419" w:rsidRPr="00970A0D">
        <w:rPr>
          <w:rFonts w:ascii="TheSans" w:hAnsi="TheSans" w:cs="Traditional Arabic"/>
          <w:sz w:val="32"/>
          <w:szCs w:val="32"/>
          <w:rtl/>
        </w:rPr>
        <w:t>ال</w:t>
      </w:r>
      <w:r w:rsidR="00951419" w:rsidRPr="00970A0D">
        <w:rPr>
          <w:rFonts w:ascii="TheSans" w:hAnsi="TheSans" w:cs="Traditional Arabic" w:hint="cs"/>
          <w:sz w:val="32"/>
          <w:szCs w:val="32"/>
          <w:rtl/>
        </w:rPr>
        <w:t>نظارة</w:t>
      </w:r>
      <w:r w:rsidR="00951419" w:rsidRPr="006B2AB9">
        <w:rPr>
          <w:rFonts w:ascii="TheSans" w:hAnsi="TheSans" w:cs="Traditional Arabic" w:hint="cs"/>
          <w:sz w:val="32"/>
          <w:szCs w:val="32"/>
          <w:rtl/>
        </w:rPr>
        <w:t xml:space="preserve"> </w:t>
      </w:r>
      <w:r w:rsidR="00951419">
        <w:rPr>
          <w:rFonts w:ascii="TheSans" w:hAnsi="TheSans" w:cs="Traditional Arabic" w:hint="cs"/>
          <w:sz w:val="32"/>
          <w:szCs w:val="32"/>
          <w:rtl/>
        </w:rPr>
        <w:t>بعد توكيل المجلس له</w:t>
      </w:r>
      <w:r w:rsidR="00951419" w:rsidRPr="00970A0D">
        <w:rPr>
          <w:rFonts w:ascii="TheSans" w:hAnsi="TheSans" w:cs="Traditional Arabic"/>
          <w:sz w:val="32"/>
          <w:szCs w:val="32"/>
          <w:rtl/>
        </w:rPr>
        <w:t xml:space="preserve"> </w:t>
      </w:r>
      <w:r w:rsidR="00951419" w:rsidRPr="00970A0D">
        <w:rPr>
          <w:rFonts w:ascii="TheSans" w:hAnsi="TheSans" w:cs="Traditional Arabic" w:hint="cs"/>
          <w:sz w:val="32"/>
          <w:szCs w:val="32"/>
          <w:rtl/>
        </w:rPr>
        <w:t>ممثلاً للوقف</w:t>
      </w:r>
      <w:r w:rsidR="00951419">
        <w:rPr>
          <w:rFonts w:ascii="TheSans" w:hAnsi="TheSans" w:cs="Traditional Arabic" w:hint="cs"/>
          <w:sz w:val="32"/>
          <w:szCs w:val="32"/>
          <w:rtl/>
        </w:rPr>
        <w:t xml:space="preserve"> </w:t>
      </w:r>
      <w:r w:rsidR="00951419"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951419" w:rsidRPr="00970A0D">
        <w:rPr>
          <w:rFonts w:ascii="TheSans" w:hAnsi="TheSans" w:cs="Traditional Arabic"/>
          <w:sz w:val="32"/>
          <w:szCs w:val="32"/>
          <w:rtl/>
        </w:rPr>
        <w:t>فتح الحسابات الجارية والاستثمار</w:t>
      </w:r>
      <w:r w:rsidR="00951419" w:rsidRPr="00970A0D">
        <w:rPr>
          <w:rFonts w:ascii="TheSans" w:hAnsi="TheSans" w:cs="Traditional Arabic" w:hint="cs"/>
          <w:sz w:val="32"/>
          <w:szCs w:val="32"/>
          <w:rtl/>
        </w:rPr>
        <w:t>ية</w:t>
      </w:r>
      <w:r w:rsidR="00951419" w:rsidRPr="00970A0D">
        <w:rPr>
          <w:rFonts w:ascii="TheSans" w:hAnsi="TheSans" w:cs="Traditional Arabic"/>
          <w:sz w:val="32"/>
          <w:szCs w:val="32"/>
          <w:rtl/>
        </w:rPr>
        <w:t xml:space="preserve"> </w:t>
      </w:r>
      <w:r w:rsidR="00951419" w:rsidRPr="00970A0D">
        <w:rPr>
          <w:rFonts w:ascii="TheSans" w:hAnsi="TheSans" w:cs="Traditional Arabic" w:hint="cs"/>
          <w:sz w:val="32"/>
          <w:szCs w:val="32"/>
          <w:rtl/>
        </w:rPr>
        <w:t>و</w:t>
      </w:r>
      <w:r w:rsidR="00951419"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951419" w:rsidRPr="00970A0D">
        <w:rPr>
          <w:rFonts w:ascii="TheSans" w:hAnsi="TheSans" w:cs="Traditional Arabic" w:hint="cs"/>
          <w:sz w:val="32"/>
          <w:szCs w:val="32"/>
          <w:rtl/>
        </w:rPr>
        <w:t xml:space="preserve">, </w:t>
      </w:r>
      <w:r w:rsidR="00951419" w:rsidRPr="00970A0D">
        <w:rPr>
          <w:rFonts w:ascii="TheSans" w:hAnsi="TheSans" w:cs="Traditional Arabic"/>
          <w:sz w:val="32"/>
          <w:szCs w:val="32"/>
          <w:rtl/>
        </w:rPr>
        <w:t>و</w:t>
      </w:r>
      <w:r w:rsidR="00951419" w:rsidRPr="00970A0D">
        <w:rPr>
          <w:rFonts w:ascii="TheSans" w:hAnsi="TheSans" w:cs="Traditional Arabic" w:hint="cs"/>
          <w:sz w:val="32"/>
          <w:szCs w:val="32"/>
          <w:rtl/>
        </w:rPr>
        <w:t xml:space="preserve">لهم </w:t>
      </w:r>
      <w:r w:rsidR="00951419" w:rsidRPr="00970A0D">
        <w:rPr>
          <w:rFonts w:ascii="TheSans" w:hAnsi="TheSans" w:cs="Traditional Arabic"/>
          <w:sz w:val="32"/>
          <w:szCs w:val="32"/>
          <w:rtl/>
        </w:rPr>
        <w:t xml:space="preserve">توكيل </w:t>
      </w:r>
      <w:r w:rsidR="00951419" w:rsidRPr="00970A0D">
        <w:rPr>
          <w:rFonts w:ascii="TheSans" w:hAnsi="TheSans" w:cs="Traditional Arabic" w:hint="cs"/>
          <w:sz w:val="32"/>
          <w:szCs w:val="32"/>
          <w:rtl/>
        </w:rPr>
        <w:t xml:space="preserve">أربعة </w:t>
      </w:r>
      <w:r w:rsidR="00951419" w:rsidRPr="00970A0D">
        <w:rPr>
          <w:rFonts w:ascii="TheSans" w:hAnsi="TheSans" w:cs="Traditional Arabic"/>
          <w:sz w:val="32"/>
          <w:szCs w:val="32"/>
          <w:rtl/>
        </w:rPr>
        <w:t xml:space="preserve">من أعضاء </w:t>
      </w:r>
      <w:r w:rsidR="00951419" w:rsidRPr="00970A0D">
        <w:rPr>
          <w:rFonts w:ascii="TheSans" w:hAnsi="TheSans" w:cs="Traditional Arabic" w:hint="cs"/>
          <w:sz w:val="32"/>
          <w:szCs w:val="32"/>
          <w:rtl/>
        </w:rPr>
        <w:t>ال</w:t>
      </w:r>
      <w:r w:rsidR="00951419" w:rsidRPr="00970A0D">
        <w:rPr>
          <w:rFonts w:ascii="TheSans" w:hAnsi="TheSans" w:cs="Traditional Arabic"/>
          <w:sz w:val="32"/>
          <w:szCs w:val="32"/>
          <w:rtl/>
        </w:rPr>
        <w:t>مجلس</w:t>
      </w:r>
      <w:r w:rsidR="00951419" w:rsidRPr="00970A0D">
        <w:rPr>
          <w:rFonts w:ascii="TheSans" w:hAnsi="TheSans" w:cs="Traditional Arabic" w:hint="cs"/>
          <w:sz w:val="32"/>
          <w:szCs w:val="32"/>
          <w:rtl/>
        </w:rPr>
        <w:t xml:space="preserve"> للتصرف في الحسابات، وتوقيع الشيكات،</w:t>
      </w:r>
      <w:r w:rsidR="00951419" w:rsidRPr="00970A0D">
        <w:rPr>
          <w:rFonts w:ascii="TheSans" w:hAnsi="TheSans" w:cs="Traditional Arabic"/>
          <w:sz w:val="32"/>
          <w:szCs w:val="32"/>
          <w:rtl/>
        </w:rPr>
        <w:t xml:space="preserve"> على أ</w:t>
      </w:r>
      <w:r w:rsidR="00951419" w:rsidRPr="00970A0D">
        <w:rPr>
          <w:rFonts w:ascii="TheSans" w:hAnsi="TheSans" w:cs="Traditional Arabic" w:hint="cs"/>
          <w:sz w:val="32"/>
          <w:szCs w:val="32"/>
          <w:rtl/>
        </w:rPr>
        <w:t>لا</w:t>
      </w:r>
      <w:r w:rsidR="00951419" w:rsidRPr="00970A0D">
        <w:rPr>
          <w:rFonts w:ascii="TheSans" w:hAnsi="TheSans" w:cs="Traditional Arabic"/>
          <w:sz w:val="32"/>
          <w:szCs w:val="32"/>
          <w:rtl/>
        </w:rPr>
        <w:t xml:space="preserve"> يتم </w:t>
      </w:r>
      <w:r w:rsidR="00951419" w:rsidRPr="00970A0D">
        <w:rPr>
          <w:rFonts w:ascii="TheSans" w:hAnsi="TheSans" w:cs="Traditional Arabic" w:hint="cs"/>
          <w:sz w:val="32"/>
          <w:szCs w:val="32"/>
          <w:rtl/>
        </w:rPr>
        <w:t xml:space="preserve">أي إجراء إلا </w:t>
      </w:r>
      <w:r w:rsidR="00951419" w:rsidRPr="00970A0D">
        <w:rPr>
          <w:rFonts w:ascii="TheSans" w:hAnsi="TheSans" w:cs="Traditional Arabic"/>
          <w:sz w:val="32"/>
          <w:szCs w:val="32"/>
          <w:rtl/>
        </w:rPr>
        <w:t>بتوقيع</w:t>
      </w:r>
      <w:r w:rsidR="00951419" w:rsidRPr="00970A0D">
        <w:rPr>
          <w:rFonts w:ascii="TheSans" w:hAnsi="TheSans" w:cs="Traditional Arabic" w:hint="cs"/>
          <w:sz w:val="32"/>
          <w:szCs w:val="32"/>
          <w:rtl/>
        </w:rPr>
        <w:t xml:space="preserve"> اثنين</w:t>
      </w:r>
      <w:r w:rsidR="00951419" w:rsidRPr="00970A0D">
        <w:rPr>
          <w:rFonts w:ascii="TheSans" w:hAnsi="TheSans" w:cs="Traditional Arabic"/>
          <w:sz w:val="32"/>
          <w:szCs w:val="32"/>
          <w:rtl/>
        </w:rPr>
        <w:t xml:space="preserve"> من</w:t>
      </w:r>
      <w:r w:rsidR="00951419" w:rsidRPr="00970A0D">
        <w:rPr>
          <w:rFonts w:ascii="TheSans" w:hAnsi="TheSans" w:cs="Traditional Arabic" w:hint="cs"/>
          <w:sz w:val="32"/>
          <w:szCs w:val="32"/>
          <w:rtl/>
        </w:rPr>
        <w:t xml:space="preserve"> أربعة, كما أن لرئيس المجلس الحق في </w:t>
      </w:r>
      <w:r w:rsidR="00951419" w:rsidRPr="00970A0D">
        <w:rPr>
          <w:rFonts w:ascii="TheSans" w:hAnsi="TheSans" w:cs="Traditional Arabic"/>
          <w:sz w:val="32"/>
          <w:szCs w:val="32"/>
          <w:rtl/>
        </w:rPr>
        <w:t xml:space="preserve">توكيل </w:t>
      </w:r>
      <w:r w:rsidR="00951419"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D56ED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D56ED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D56ED2">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D56ED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D56ED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C0398C" w:rsidRPr="00091CB1" w:rsidRDefault="00C0398C" w:rsidP="00D56ED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Pr>
          <w:rFonts w:ascii="Traditional Arabic" w:hAnsi="Traditional Arabic" w:cs="Traditional Arabic"/>
          <w:sz w:val="32"/>
          <w:szCs w:val="32"/>
          <w:rtl/>
        </w:rPr>
        <w:t>ي الصك، بشرط تحقيق مصلحة ال</w:t>
      </w:r>
      <w:r>
        <w:rPr>
          <w:rFonts w:ascii="Traditional Arabic" w:hAnsi="Traditional Arabic" w:cs="Traditional Arabic" w:hint="cs"/>
          <w:sz w:val="32"/>
          <w:szCs w:val="32"/>
          <w:rtl/>
        </w:rPr>
        <w:t>وقف</w:t>
      </w:r>
      <w:r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C0398C" w:rsidRPr="00091CB1" w:rsidRDefault="00C0398C" w:rsidP="00D56ED2">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 عشر:</w:t>
      </w:r>
      <w:r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C0398C" w:rsidRPr="00091CB1" w:rsidRDefault="00C0398C" w:rsidP="00D56ED2">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 عشر:</w:t>
      </w:r>
      <w:r w:rsidRPr="00091CB1">
        <w:rPr>
          <w:rFonts w:ascii="Traditional Arabic" w:hAnsi="Traditional Arabic" w:cs="Traditional Arabic"/>
          <w:sz w:val="32"/>
          <w:szCs w:val="32"/>
          <w:rtl/>
        </w:rPr>
        <w:t xml:space="preserve">  يملك مجلس النظارة حق تفسير نصوص صك الوقفية ويكون تفسير أغلبيتهم معتمداً.</w:t>
      </w:r>
    </w:p>
    <w:p w:rsidR="00C0398C" w:rsidRPr="00091CB1" w:rsidRDefault="00C0398C" w:rsidP="00D56ED2">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 عشر:</w:t>
      </w:r>
      <w:r w:rsidRPr="00091CB1">
        <w:rPr>
          <w:rFonts w:ascii="Traditional Arabic" w:hAnsi="Traditional Arabic" w:cs="Traditional Arabic"/>
          <w:sz w:val="34"/>
          <w:szCs w:val="34"/>
          <w:rtl/>
        </w:rPr>
        <w:t xml:space="preserve"> </w:t>
      </w:r>
      <w:r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C0398C" w:rsidRPr="00091CB1" w:rsidRDefault="00C0398C" w:rsidP="00D56ED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الخامس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خمسة</w:t>
      </w:r>
      <w:r>
        <w:rPr>
          <w:rFonts w:ascii="Traditional Arabic" w:hAnsi="Traditional Arabic" w:cs="Traditional Arabic"/>
          <w:sz w:val="32"/>
          <w:szCs w:val="32"/>
          <w:rtl/>
        </w:rPr>
        <w:t xml:space="preserve"> في المئة من صافي غلة ال</w:t>
      </w:r>
      <w:r>
        <w:rPr>
          <w:rFonts w:ascii="Traditional Arabic" w:hAnsi="Traditional Arabic" w:cs="Traditional Arabic" w:hint="cs"/>
          <w:sz w:val="32"/>
          <w:szCs w:val="32"/>
          <w:rtl/>
        </w:rPr>
        <w:t xml:space="preserve">وقف </w:t>
      </w:r>
      <w:r w:rsidRPr="00091CB1">
        <w:rPr>
          <w:rFonts w:ascii="Traditional Arabic" w:hAnsi="Traditional Arabic" w:cs="Traditional Arabic"/>
          <w:sz w:val="32"/>
          <w:szCs w:val="32"/>
          <w:rtl/>
        </w:rPr>
        <w:t xml:space="preserve">-بعد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sidRPr="00091CB1">
        <w:rPr>
          <w:rFonts w:ascii="Traditional Arabic" w:hAnsi="Traditional Arabic" w:cs="Traditional Arabic"/>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D56ED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D56ED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D56ED2">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D56ED2">
      <w:pPr>
        <w:jc w:val="center"/>
        <w:rPr>
          <w:rFonts w:ascii="Traditional Arabic" w:hAnsi="Traditional Arabic" w:cs="Traditional Arabic"/>
          <w:b/>
          <w:bCs/>
          <w:sz w:val="32"/>
          <w:szCs w:val="32"/>
          <w:rtl/>
        </w:rPr>
      </w:pPr>
    </w:p>
    <w:p w:rsidR="00091CB1" w:rsidRDefault="006D58A7" w:rsidP="00D56ED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D56ED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D56ED2">
      <w:pPr>
        <w:spacing w:before="240"/>
        <w:jc w:val="both"/>
        <w:rPr>
          <w:rFonts w:ascii="Traditional Arabic" w:hAnsi="Traditional Arabic" w:cs="Traditional Arabic"/>
          <w:sz w:val="32"/>
          <w:szCs w:val="32"/>
        </w:rPr>
      </w:pPr>
    </w:p>
    <w:p w:rsidR="006D58A7" w:rsidRPr="00091CB1" w:rsidRDefault="006D58A7" w:rsidP="00D56ED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D56ED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D56ED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D56ED2">
      <w:pPr>
        <w:jc w:val="both"/>
        <w:rPr>
          <w:rFonts w:ascii="Traditional Arabic" w:hAnsi="Traditional Arabic" w:cs="Traditional Arabic"/>
          <w:sz w:val="32"/>
          <w:szCs w:val="32"/>
          <w:rtl/>
        </w:rPr>
      </w:pPr>
    </w:p>
    <w:p w:rsidR="006D58A7" w:rsidRPr="00091CB1" w:rsidRDefault="006D58A7" w:rsidP="00D56ED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D56ED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C005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DC005D">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DC005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56ED2" w:rsidP="00D56ED2">
    <w:pPr>
      <w:pStyle w:val="a4"/>
      <w:tabs>
        <w:tab w:val="clear" w:pos="4153"/>
        <w:tab w:val="clear" w:pos="8306"/>
        <w:tab w:val="left" w:pos="759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0DFF3F1" wp14:editId="7A9E0C5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4EEE77CE"/>
    <w:lvl w:ilvl="0" w:tplc="A14096D0">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95F41"/>
    <w:rsid w:val="002974DB"/>
    <w:rsid w:val="002E1F5B"/>
    <w:rsid w:val="002E2FBE"/>
    <w:rsid w:val="002F02AB"/>
    <w:rsid w:val="002F06B3"/>
    <w:rsid w:val="002F2386"/>
    <w:rsid w:val="00306DF1"/>
    <w:rsid w:val="00307A52"/>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51419"/>
    <w:rsid w:val="00970BA7"/>
    <w:rsid w:val="00985CB6"/>
    <w:rsid w:val="009A7292"/>
    <w:rsid w:val="009D2CE9"/>
    <w:rsid w:val="009E154E"/>
    <w:rsid w:val="009E307B"/>
    <w:rsid w:val="009F48E7"/>
    <w:rsid w:val="00A2754E"/>
    <w:rsid w:val="00A32A95"/>
    <w:rsid w:val="00A5046A"/>
    <w:rsid w:val="00A64022"/>
    <w:rsid w:val="00A7490D"/>
    <w:rsid w:val="00A8440B"/>
    <w:rsid w:val="00AB23E2"/>
    <w:rsid w:val="00B038A3"/>
    <w:rsid w:val="00B0769D"/>
    <w:rsid w:val="00B11D43"/>
    <w:rsid w:val="00B27B53"/>
    <w:rsid w:val="00B448AD"/>
    <w:rsid w:val="00B52AE0"/>
    <w:rsid w:val="00B773FA"/>
    <w:rsid w:val="00B81552"/>
    <w:rsid w:val="00BC7A68"/>
    <w:rsid w:val="00BE4C70"/>
    <w:rsid w:val="00C0398C"/>
    <w:rsid w:val="00C25172"/>
    <w:rsid w:val="00C47558"/>
    <w:rsid w:val="00C6673F"/>
    <w:rsid w:val="00C8295A"/>
    <w:rsid w:val="00C93578"/>
    <w:rsid w:val="00CA2F73"/>
    <w:rsid w:val="00CC7DE6"/>
    <w:rsid w:val="00D42F41"/>
    <w:rsid w:val="00D533C9"/>
    <w:rsid w:val="00D56ED2"/>
    <w:rsid w:val="00D61028"/>
    <w:rsid w:val="00D74B30"/>
    <w:rsid w:val="00D7773E"/>
    <w:rsid w:val="00D8743F"/>
    <w:rsid w:val="00DA78C7"/>
    <w:rsid w:val="00DC005D"/>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56ED2"/>
    <w:rPr>
      <w:color w:val="0000FF"/>
      <w:u w:val="single"/>
    </w:rPr>
  </w:style>
  <w:style w:type="paragraph" w:styleId="a7">
    <w:name w:val="Body Text"/>
    <w:basedOn w:val="a"/>
    <w:link w:val="Char2"/>
    <w:uiPriority w:val="99"/>
    <w:semiHidden/>
    <w:unhideWhenUsed/>
    <w:rsid w:val="00DC005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C005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56ED2"/>
    <w:rPr>
      <w:color w:val="0000FF"/>
      <w:u w:val="single"/>
    </w:rPr>
  </w:style>
  <w:style w:type="paragraph" w:styleId="a7">
    <w:name w:val="Body Text"/>
    <w:basedOn w:val="a"/>
    <w:link w:val="Char2"/>
    <w:uiPriority w:val="99"/>
    <w:semiHidden/>
    <w:unhideWhenUsed/>
    <w:rsid w:val="00DC005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C005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88246">
      <w:bodyDiv w:val="1"/>
      <w:marLeft w:val="0"/>
      <w:marRight w:val="0"/>
      <w:marTop w:val="0"/>
      <w:marBottom w:val="0"/>
      <w:divBdr>
        <w:top w:val="none" w:sz="0" w:space="0" w:color="auto"/>
        <w:left w:val="none" w:sz="0" w:space="0" w:color="auto"/>
        <w:bottom w:val="none" w:sz="0" w:space="0" w:color="auto"/>
        <w:right w:val="none" w:sz="0" w:space="0" w:color="auto"/>
      </w:divBdr>
    </w:div>
    <w:div w:id="1777754331">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CB26F-7BCF-48A1-A795-5A54B5B7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Pages>
  <Words>2264</Words>
  <Characters>12909</Characters>
  <Application>Microsoft Office Word</Application>
  <DocSecurity>0</DocSecurity>
  <Lines>107</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2015-02-17T08:31:00Z</dcterms:created>
  <dcterms:modified xsi:type="dcterms:W3CDTF">2015-03-10T10:14:00Z</dcterms:modified>
</cp:coreProperties>
</file>